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67CD" w14:textId="77777777" w:rsidR="00AC79B8" w:rsidRDefault="00AC79B8"/>
    <w:tbl>
      <w:tblPr>
        <w:tblStyle w:val="TableGrid"/>
        <w:tblW w:w="11176" w:type="dxa"/>
        <w:tblLayout w:type="fixed"/>
        <w:tblLook w:val="04A0" w:firstRow="1" w:lastRow="0" w:firstColumn="1" w:lastColumn="0" w:noHBand="0" w:noVBand="1"/>
      </w:tblPr>
      <w:tblGrid>
        <w:gridCol w:w="5642"/>
        <w:gridCol w:w="5534"/>
      </w:tblGrid>
      <w:tr w:rsidR="00BB0673" w14:paraId="0DE715DA" w14:textId="77777777" w:rsidTr="00C915C4">
        <w:trPr>
          <w:trHeight w:val="239"/>
        </w:trPr>
        <w:tc>
          <w:tcPr>
            <w:tcW w:w="5642" w:type="dxa"/>
            <w:tcBorders>
              <w:right w:val="single" w:sz="4" w:space="0" w:color="auto"/>
            </w:tcBorders>
            <w:shd w:val="clear" w:color="auto" w:fill="9BD58B"/>
          </w:tcPr>
          <w:p w14:paraId="7149F1B2" w14:textId="77777777" w:rsidR="00195502" w:rsidRPr="00E11639" w:rsidRDefault="00EF75E1" w:rsidP="00195502">
            <w:pPr>
              <w:pStyle w:val="Heading2"/>
              <w:spacing w:before="101"/>
              <w:ind w:left="1224" w:right="216" w:hanging="432"/>
              <w:outlineLvl w:val="1"/>
              <w:rPr>
                <w:b/>
                <w:u w:val="single"/>
              </w:rPr>
            </w:pPr>
            <w:r w:rsidRPr="00E11639">
              <w:rPr>
                <w:b/>
                <w:u w:val="single"/>
              </w:rPr>
              <w:t>Harding Elementary Sc</w:t>
            </w:r>
            <w:r w:rsidR="00195502" w:rsidRPr="00E11639">
              <w:rPr>
                <w:b/>
                <w:u w:val="single"/>
              </w:rPr>
              <w:t>hool</w:t>
            </w:r>
          </w:p>
          <w:p w14:paraId="3CCA2BC8" w14:textId="77777777" w:rsidR="00F922D5" w:rsidRDefault="00195502" w:rsidP="00195502">
            <w:pPr>
              <w:pStyle w:val="Heading2"/>
              <w:spacing w:before="101"/>
              <w:ind w:left="1224" w:right="216" w:hanging="432"/>
              <w:outlineLvl w:val="1"/>
              <w:rPr>
                <w:b/>
                <w:u w:val="single"/>
              </w:rPr>
            </w:pPr>
            <w:r w:rsidRPr="00E11639">
              <w:rPr>
                <w:b/>
                <w:u w:val="single"/>
              </w:rPr>
              <w:t>Family Engagement Policy</w:t>
            </w:r>
            <w:r w:rsidR="006E11B3">
              <w:rPr>
                <w:b/>
                <w:u w:val="single"/>
              </w:rPr>
              <w:t xml:space="preserve"> </w:t>
            </w:r>
          </w:p>
          <w:p w14:paraId="32FE63B6" w14:textId="77777777" w:rsidR="00AC79B8" w:rsidRPr="00E11639" w:rsidRDefault="00AC79B8" w:rsidP="00195502">
            <w:pPr>
              <w:pStyle w:val="Heading2"/>
              <w:spacing w:before="101"/>
              <w:ind w:left="1224" w:right="216" w:hanging="432"/>
              <w:outlineLvl w:val="1"/>
              <w:rPr>
                <w:b/>
                <w:u w:val="single"/>
              </w:rPr>
            </w:pPr>
          </w:p>
          <w:p w14:paraId="6443FE9A" w14:textId="77777777" w:rsidR="006A67CA" w:rsidRDefault="00E11639" w:rsidP="00AE5DD7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Harding Elementary School is committed to the belief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that all children can learn and acknowledges that 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caregivers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share</w:t>
            </w:r>
            <w:r w:rsidR="00785668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the school’s commitment to the educational success of their children. We recognize that a child’s education is a </w:t>
            </w:r>
            <w:r w:rsidR="00785668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mutual 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responsibility</w:t>
            </w:r>
            <w:r w:rsidR="00785668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between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the school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and 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famil</w:t>
            </w:r>
            <w:r w:rsidR="00322EC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ies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. We 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agree that to effectively educate all students,</w:t>
            </w:r>
            <w:r w:rsidR="00482C8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we 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must</w:t>
            </w:r>
            <w:r w:rsidR="00482C8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work together as </w:t>
            </w:r>
            <w:proofErr w:type="gramStart"/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partners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.</w:t>
            </w:r>
            <w:r w:rsidR="00482C8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.</w:t>
            </w:r>
            <w:proofErr w:type="gramEnd"/>
            <w:r w:rsidR="00482C8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Our Family Engagement Policy is a collective agreement between all parties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that share 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this</w:t>
            </w:r>
            <w:r w:rsidR="00482C8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common goal.  </w:t>
            </w:r>
          </w:p>
          <w:p w14:paraId="1F8B50B5" w14:textId="77777777" w:rsidR="006A67CA" w:rsidRDefault="006A67CA" w:rsidP="00AE5DD7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</w:p>
          <w:p w14:paraId="3EA405C6" w14:textId="77777777" w:rsidR="00AE5DD7" w:rsidRPr="00F922D5" w:rsidRDefault="00AE5DD7" w:rsidP="006A67CA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W</w:t>
            </w: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e define </w:t>
            </w: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Family</w:t>
            </w: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Engagement as an ongoing process that </w:t>
            </w: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focuses on supporting</w:t>
            </w: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caregivers</w:t>
            </w: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and families to meet their obligation as their child’s first educator.  </w:t>
            </w: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The intention is to promote</w:t>
            </w: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a two-way dialogue between home and school and support </w:t>
            </w: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caregivers</w:t>
            </w: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as leaders and decision makers in the school’s Title I Program.   </w:t>
            </w:r>
          </w:p>
          <w:p w14:paraId="357E447D" w14:textId="77777777" w:rsidR="002F3BF9" w:rsidRPr="00F922D5" w:rsidRDefault="002F3BF9" w:rsidP="00560D88">
            <w:pPr>
              <w:pStyle w:val="BodyText"/>
              <w:ind w:left="0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</w:p>
          <w:p w14:paraId="481634CB" w14:textId="77777777" w:rsidR="002F3BF9" w:rsidRPr="00F922D5" w:rsidRDefault="00E023F2" w:rsidP="00560D88">
            <w:pPr>
              <w:pStyle w:val="BodyText"/>
              <w:ind w:left="0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Caregivers 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will be informed about the Title I program and their right to be involved </w:t>
            </w:r>
            <w:r w:rsidR="008E509B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i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n educational decisions regarding their child. There will be a Title I School</w:t>
            </w:r>
            <w:r w:rsidR="009F12B5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Wide Informational Meeting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held</w:t>
            </w:r>
            <w:r w:rsidR="002F3BF9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each school year.     </w:t>
            </w:r>
          </w:p>
          <w:p w14:paraId="16F4313B" w14:textId="77777777" w:rsidR="002F3BF9" w:rsidRPr="00F922D5" w:rsidRDefault="002F3BF9" w:rsidP="00560D88">
            <w:pPr>
              <w:pStyle w:val="BodyText"/>
              <w:ind w:left="0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</w:p>
          <w:p w14:paraId="311163F9" w14:textId="77777777" w:rsidR="00560D88" w:rsidRPr="00F922D5" w:rsidRDefault="002F3BF9" w:rsidP="00560D88">
            <w:pPr>
              <w:pStyle w:val="BodyText"/>
              <w:ind w:left="0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Caregivers</w:t>
            </w: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EF75E1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will be 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encouraged to review </w:t>
            </w:r>
            <w:r w:rsidR="00EF75E1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the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current 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Family</w:t>
            </w:r>
            <w:r w:rsidR="00EF75E1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560D88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E</w:t>
            </w:r>
            <w:r w:rsidR="00EF75E1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ngagement </w:t>
            </w:r>
            <w:proofErr w:type="gramStart"/>
            <w:r w:rsidR="00560D88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P</w:t>
            </w:r>
            <w:r w:rsidR="00EF75E1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olicy 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and</w:t>
            </w:r>
            <w:proofErr w:type="gramEnd"/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will be given the opportunity to offer suggestions for improvement if applicable.  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We consider caregivers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equal partners and 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value 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their input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.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</w:p>
          <w:p w14:paraId="03352280" w14:textId="77777777" w:rsidR="00560D88" w:rsidRPr="00F922D5" w:rsidRDefault="00560D88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</w:p>
          <w:p w14:paraId="28793037" w14:textId="106A213F" w:rsidR="0066522A" w:rsidRPr="00F922D5" w:rsidRDefault="00560D88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Workshops</w:t>
            </w:r>
            <w:r w:rsidR="0066522A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, programs, and activities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with a</w:t>
            </w:r>
            <w:r w:rsidR="0039193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n academic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focus</w:t>
            </w:r>
            <w:r w:rsidR="0066522A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will be offered to our Harding families throughout the schoo</w:t>
            </w:r>
            <w:r w:rsidR="00422BE1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l year</w:t>
            </w:r>
            <w:r w:rsidR="0066522A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. 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These will be conducted with the intention of 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educating 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parents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on how to 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work effectively with their children to support their </w:t>
            </w:r>
            <w:r w:rsidR="0039193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learning in </w:t>
            </w:r>
            <w:proofErr w:type="gramStart"/>
            <w:r w:rsidR="0039193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schoo</w:t>
            </w:r>
            <w:r w:rsidR="00224F1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l  and</w:t>
            </w:r>
            <w:proofErr w:type="gramEnd"/>
            <w:r w:rsidR="00224F1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at home. </w:t>
            </w:r>
            <w:r w:rsidR="00CF3C2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  </w:t>
            </w:r>
          </w:p>
          <w:p w14:paraId="4C3B6BCC" w14:textId="77777777" w:rsidR="0066522A" w:rsidRPr="00F922D5" w:rsidRDefault="0066522A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</w:p>
          <w:p w14:paraId="1EA35C56" w14:textId="0C271406" w:rsidR="00E0771C" w:rsidRPr="00F922D5" w:rsidRDefault="0066522A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  <w:r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Parent Conferences will be held in November 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during 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daytime and evening hours to discuss student progress and share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strategies to use at home to 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enable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continued growth. Curriculum and 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District Assessments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will be explained and clarified</w:t>
            </w:r>
            <w:r w:rsidR="00EB0C8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if requested.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D96626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E0771C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If a 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caregiver</w:t>
            </w:r>
            <w:r w:rsidR="00E0771C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would like to schedule a separate conference during the </w:t>
            </w:r>
            <w:proofErr w:type="gramStart"/>
            <w:r w:rsidR="00E0771C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year</w:t>
            </w:r>
            <w:proofErr w:type="gramEnd"/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E0771C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they may contact the 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school </w:t>
            </w:r>
            <w:r w:rsidR="00E0771C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office 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or classroom teacher</w:t>
            </w:r>
            <w:r w:rsidR="00E0771C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and arrangements </w:t>
            </w:r>
            <w:r w:rsidR="0039193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will</w:t>
            </w:r>
            <w:r w:rsidR="00E0771C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be made</w:t>
            </w:r>
            <w:r w:rsidR="00224F1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in order to</w:t>
            </w:r>
            <w:r w:rsidR="0039193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accommodate all parties.</w:t>
            </w:r>
          </w:p>
          <w:p w14:paraId="7C19FFF1" w14:textId="77777777" w:rsidR="00E0771C" w:rsidRPr="00F922D5" w:rsidRDefault="00E0771C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</w:p>
          <w:p w14:paraId="0C7CC34E" w14:textId="1C13A2A9" w:rsidR="006F71B0" w:rsidRPr="00F922D5" w:rsidRDefault="00EB0C87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Caregivers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are 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encouraged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to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monitor student progress and attendance using Infinite Campus. 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If you need assistance accessing </w:t>
            </w:r>
            <w:r w:rsidR="00637D6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this information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, please</w:t>
            </w: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contact</w:t>
            </w:r>
            <w:r w:rsidR="00D96626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224F1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your child’s  </w:t>
            </w:r>
            <w:r w:rsidR="00E023F2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teacher. </w:t>
            </w:r>
          </w:p>
          <w:p w14:paraId="295D3977" w14:textId="77777777" w:rsidR="006F71B0" w:rsidRPr="00F922D5" w:rsidRDefault="006F71B0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</w:p>
          <w:p w14:paraId="7872518F" w14:textId="77777777" w:rsidR="006F71B0" w:rsidRPr="00F922D5" w:rsidRDefault="00E023F2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  <w:r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Family</w:t>
            </w:r>
            <w:r w:rsidR="00DC4530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Engagement Events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will be held</w:t>
            </w:r>
            <w:r w:rsidR="00DC4530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throughout the school </w:t>
            </w:r>
            <w:proofErr w:type="gramStart"/>
            <w:r w:rsidR="00DC4530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year</w:t>
            </w:r>
            <w:r w:rsidR="0039193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.</w:t>
            </w:r>
            <w:r w:rsidR="00AE5DD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.</w:t>
            </w:r>
            <w:proofErr w:type="gramEnd"/>
            <w:r w:rsidR="00EB0C87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Title I funds may be used to pay for reasonable and necessary expenses such as materials and refreshments associated with</w:t>
            </w:r>
            <w:r w:rsidR="00DF6BE4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these 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activities.</w:t>
            </w:r>
            <w:r w:rsidR="00E0771C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</w:t>
            </w:r>
            <w:r w:rsidR="00482C8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All families, regardless of </w:t>
            </w:r>
            <w:r w:rsidR="00FA5FF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barriers such as language, physical limitations.</w:t>
            </w:r>
            <w:r w:rsidR="0039193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, </w:t>
            </w:r>
            <w:r w:rsidR="00FA5FF1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or economic hardship </w:t>
            </w:r>
            <w:r w:rsidR="00482C8C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>will be included.</w:t>
            </w:r>
            <w:r w:rsidR="006F71B0" w:rsidRPr="00F922D5"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  <w:t xml:space="preserve">  </w:t>
            </w:r>
          </w:p>
          <w:p w14:paraId="54AFD827" w14:textId="77777777" w:rsidR="00D62A6C" w:rsidRPr="00F922D5" w:rsidRDefault="00D62A6C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</w:p>
          <w:p w14:paraId="79043E16" w14:textId="77777777" w:rsidR="00D838D0" w:rsidRPr="00F922D5" w:rsidRDefault="00D838D0" w:rsidP="00BB67ED">
            <w:pPr>
              <w:pStyle w:val="BodyText"/>
              <w:ind w:left="0" w:right="-2"/>
              <w:jc w:val="both"/>
              <w:rPr>
                <w:rFonts w:asciiTheme="majorHAnsi" w:hAnsiTheme="majorHAnsi"/>
                <w:spacing w:val="-20"/>
                <w:w w:val="85"/>
                <w:sz w:val="24"/>
                <w:szCs w:val="24"/>
              </w:rPr>
            </w:pPr>
          </w:p>
          <w:p w14:paraId="32CEBDBD" w14:textId="77777777" w:rsidR="00244250" w:rsidRDefault="00244250" w:rsidP="00B9042C">
            <w:pPr>
              <w:pStyle w:val="BodyText"/>
              <w:ind w:left="0" w:right="-2"/>
              <w:jc w:val="both"/>
            </w:pPr>
          </w:p>
        </w:tc>
        <w:tc>
          <w:tcPr>
            <w:tcW w:w="5534" w:type="dxa"/>
            <w:tcBorders>
              <w:left w:val="single" w:sz="4" w:space="0" w:color="auto"/>
            </w:tcBorders>
          </w:tcPr>
          <w:p w14:paraId="4051DD4B" w14:textId="77777777" w:rsidR="00E11639" w:rsidRDefault="00E11639" w:rsidP="00261A0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39">
              <w:rPr>
                <w:rFonts w:asciiTheme="majorHAnsi" w:hAnsiTheme="majorHAnsi" w:cs="Aharoni"/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BECD7" wp14:editId="4619CF25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1270</wp:posOffset>
                      </wp:positionV>
                      <wp:extent cx="2333625" cy="102870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D848C" w14:textId="77777777" w:rsidR="00D4787E" w:rsidRPr="006A22A6" w:rsidRDefault="006A22A6" w:rsidP="00E11639">
                                  <w:pPr>
                                    <w:spacing w:after="4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A22A6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Harding Elementary School</w:t>
                                  </w:r>
                                </w:p>
                                <w:p w14:paraId="03B2C75B" w14:textId="77777777" w:rsidR="006A22A6" w:rsidRDefault="00D4787E" w:rsidP="00B61C15">
                                  <w:pPr>
                                    <w:spacing w:after="4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E1163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820 Lincoln Avenue</w:t>
                                  </w:r>
                                </w:p>
                                <w:p w14:paraId="7C968F06" w14:textId="77777777" w:rsidR="00D4787E" w:rsidRPr="00E11639" w:rsidRDefault="00D4787E" w:rsidP="00B61C15">
                                  <w:pPr>
                                    <w:spacing w:after="4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E1163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Erie, Pennsylvania  16505  </w:t>
                                  </w:r>
                                </w:p>
                                <w:p w14:paraId="36F9D663" w14:textId="77777777" w:rsidR="00D4787E" w:rsidRDefault="00D4787E" w:rsidP="00B61C15">
                                  <w:pPr>
                                    <w:spacing w:after="4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E1163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Phone (814)874-6550 Fax (814) 874-6556</w:t>
                                  </w:r>
                                </w:p>
                                <w:p w14:paraId="29A25B86" w14:textId="77777777" w:rsidR="00D4787E" w:rsidRPr="00E11639" w:rsidRDefault="00D4787E" w:rsidP="00E11639">
                                  <w:pPr>
                                    <w:spacing w:after="4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E1163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Mrs. Kathleen Farnham, </w:t>
                                  </w:r>
                                  <w:r w:rsidR="006A22A6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-5 </w:t>
                                  </w:r>
                                  <w:r w:rsidRPr="00E1163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Principal</w:t>
                                  </w:r>
                                </w:p>
                                <w:p w14:paraId="549DE910" w14:textId="77777777" w:rsidR="00D4787E" w:rsidRDefault="00D4787E" w:rsidP="00E11639">
                                  <w:pPr>
                                    <w:spacing w:after="4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E1163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Mr. Jeffrey Yonkers, Assistant Principal</w:t>
                                  </w:r>
                                </w:p>
                                <w:p w14:paraId="4902EC4B" w14:textId="77777777" w:rsidR="00D4787E" w:rsidRPr="00E11639" w:rsidRDefault="00D4787E" w:rsidP="00E11639">
                                  <w:pPr>
                                    <w:spacing w:after="4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2FDF27" w14:textId="77777777" w:rsidR="00D4787E" w:rsidRDefault="00D478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BEC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2.35pt;margin-top:.1pt;width:18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" stroked="f">
                      <v:textbox>
                        <w:txbxContent>
                          <w:p w14:paraId="295D848C" w14:textId="77777777" w:rsidR="00D4787E" w:rsidRPr="006A22A6" w:rsidRDefault="006A22A6" w:rsidP="00E11639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A22A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Harding Elementary School</w:t>
                            </w:r>
                          </w:p>
                          <w:p w14:paraId="03B2C75B" w14:textId="77777777" w:rsidR="006A22A6" w:rsidRDefault="00D4787E" w:rsidP="00B61C15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1163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820 Lincoln Avenue</w:t>
                            </w:r>
                          </w:p>
                          <w:p w14:paraId="7C968F06" w14:textId="77777777" w:rsidR="00D4787E" w:rsidRPr="00E11639" w:rsidRDefault="00D4787E" w:rsidP="00B61C15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1163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Erie, Pennsylvania  16505  </w:t>
                            </w:r>
                          </w:p>
                          <w:p w14:paraId="36F9D663" w14:textId="77777777" w:rsidR="00D4787E" w:rsidRDefault="00D4787E" w:rsidP="00B61C15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1163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Phone (814)874-6550 Fax (814) 874-6556</w:t>
                            </w:r>
                          </w:p>
                          <w:p w14:paraId="29A25B86" w14:textId="77777777" w:rsidR="00D4787E" w:rsidRPr="00E11639" w:rsidRDefault="00D4787E" w:rsidP="00E11639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1163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Mrs. Kathleen Farnham, </w:t>
                            </w:r>
                            <w:r w:rsidR="006A22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-5 </w:t>
                            </w:r>
                            <w:r w:rsidRPr="00E1163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Principal</w:t>
                            </w:r>
                          </w:p>
                          <w:p w14:paraId="549DE910" w14:textId="77777777" w:rsidR="00D4787E" w:rsidRDefault="00D4787E" w:rsidP="00E11639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1163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Mr. Jeffrey Yonkers, Assistant Principal</w:t>
                            </w:r>
                          </w:p>
                          <w:p w14:paraId="4902EC4B" w14:textId="77777777" w:rsidR="00D4787E" w:rsidRPr="00E11639" w:rsidRDefault="00D4787E" w:rsidP="00E11639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02FDF27" w14:textId="77777777" w:rsidR="00D4787E" w:rsidRDefault="00D4787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="Aharoni"/>
                <w:b/>
                <w:sz w:val="56"/>
                <w:szCs w:val="56"/>
              </w:rPr>
              <w:t xml:space="preserve"> </w:t>
            </w:r>
            <w:r w:rsidR="00BB0673">
              <w:rPr>
                <w:rFonts w:asciiTheme="majorHAnsi" w:hAnsiTheme="majorHAnsi" w:cs="Aharoni"/>
                <w:b/>
                <w:sz w:val="56"/>
                <w:szCs w:val="56"/>
              </w:rPr>
              <w:t xml:space="preserve"> </w:t>
            </w:r>
            <w:r w:rsidR="003F3299">
              <w:rPr>
                <w:noProof/>
              </w:rPr>
              <w:drawing>
                <wp:inline distT="0" distB="0" distL="0" distR="0" wp14:anchorId="672C8C84" wp14:editId="33178822">
                  <wp:extent cx="657225" cy="895349"/>
                  <wp:effectExtent l="0" t="0" r="0" b="635"/>
                  <wp:docPr id="78" name="Picture 78" descr="\\k12\esdfiles\Teachers\Wilson\jyonkers\Desktop\Yonkers Admin\dragon logos\dragon body color 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\\k12\esdfiles\Teachers\Wilson\jyonkers\Desktop\Yonkers Admin\dragon logos\dragon body color 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83" t="2521" r="15295" b="6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68" cy="89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353B9" w14:textId="77777777" w:rsidR="00261A0F" w:rsidRPr="00261A0F" w:rsidRDefault="00261A0F" w:rsidP="00261A0F">
            <w:pPr>
              <w:spacing w:after="40"/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</w:pPr>
          </w:p>
          <w:p w14:paraId="57CFB300" w14:textId="77777777" w:rsidR="00FA5FF1" w:rsidRPr="00E77972" w:rsidRDefault="00BB0673" w:rsidP="00C16314">
            <w:pPr>
              <w:jc w:val="center"/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</w:pPr>
            <w:r w:rsidRPr="00E77972"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  <w:t xml:space="preserve">Title I </w:t>
            </w:r>
            <w:r w:rsidR="008E0DDB" w:rsidRPr="00E77972"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  <w:t xml:space="preserve">Learning Compact </w:t>
            </w:r>
          </w:p>
          <w:p w14:paraId="5612FC30" w14:textId="1E8A50F1" w:rsidR="00BB0673" w:rsidRPr="00E77972" w:rsidRDefault="00C16314" w:rsidP="00C16314">
            <w:pPr>
              <w:jc w:val="center"/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</w:pPr>
            <w:r w:rsidRPr="00E77972"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  <w:t>202</w:t>
            </w:r>
            <w:r w:rsidR="003D7374"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  <w:t>4</w:t>
            </w:r>
            <w:r w:rsidR="008E0DDB" w:rsidRPr="00E77972"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  <w:t>-20</w:t>
            </w:r>
            <w:r w:rsidRPr="00E77972"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  <w:t>2</w:t>
            </w:r>
            <w:r w:rsidR="003D7374"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  <w:t>5</w:t>
            </w:r>
            <w:r w:rsidRPr="00E77972">
              <w:rPr>
                <w:rFonts w:asciiTheme="majorHAnsi" w:hAnsiTheme="majorHAnsi" w:cs="Aharoni"/>
                <w:b/>
                <w:i/>
                <w:sz w:val="32"/>
                <w:szCs w:val="32"/>
                <w:u w:val="single"/>
              </w:rPr>
              <w:t xml:space="preserve"> </w:t>
            </w:r>
          </w:p>
          <w:p w14:paraId="31619A93" w14:textId="77777777" w:rsidR="00BB0673" w:rsidRPr="00E77972" w:rsidRDefault="00D838D0" w:rsidP="00AC79B8">
            <w:pPr>
              <w:spacing w:before="211" w:line="276" w:lineRule="auto"/>
              <w:ind w:right="115"/>
              <w:jc w:val="center"/>
              <w:rPr>
                <w:rFonts w:asciiTheme="majorHAnsi" w:hAnsiTheme="majorHAnsi" w:cs="Aharoni"/>
                <w:b/>
              </w:rPr>
            </w:pPr>
            <w:r w:rsidRPr="00E77972">
              <w:rPr>
                <w:rFonts w:asciiTheme="majorHAnsi" w:hAnsiTheme="majorHAnsi"/>
                <w:w w:val="85"/>
              </w:rPr>
              <w:t>Harding</w:t>
            </w:r>
            <w:r w:rsidR="00BB0673" w:rsidRPr="00E77972">
              <w:rPr>
                <w:rFonts w:asciiTheme="majorHAnsi" w:hAnsiTheme="majorHAnsi"/>
                <w:spacing w:val="-23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Elementa</w:t>
            </w:r>
            <w:r w:rsidRPr="00E77972">
              <w:rPr>
                <w:rFonts w:asciiTheme="majorHAnsi" w:hAnsiTheme="majorHAnsi"/>
                <w:w w:val="85"/>
              </w:rPr>
              <w:t>r</w:t>
            </w:r>
            <w:r w:rsidR="00BB0673" w:rsidRPr="00E77972">
              <w:rPr>
                <w:rFonts w:asciiTheme="majorHAnsi" w:hAnsiTheme="majorHAnsi"/>
                <w:w w:val="85"/>
              </w:rPr>
              <w:t>y</w:t>
            </w:r>
            <w:r w:rsidRPr="00E77972">
              <w:rPr>
                <w:rFonts w:asciiTheme="majorHAnsi" w:hAnsiTheme="majorHAnsi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School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and</w:t>
            </w:r>
            <w:r w:rsidR="00BB0673" w:rsidRPr="00E77972">
              <w:rPr>
                <w:rFonts w:asciiTheme="majorHAnsi" w:hAnsiTheme="majorHAnsi"/>
                <w:spacing w:val="-25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the</w:t>
            </w:r>
            <w:r w:rsidR="00BB0673" w:rsidRPr="00E77972">
              <w:rPr>
                <w:rFonts w:asciiTheme="majorHAnsi" w:hAnsiTheme="majorHAnsi"/>
                <w:spacing w:val="-25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parents</w:t>
            </w:r>
            <w:r w:rsidR="00BB0673" w:rsidRPr="00E77972">
              <w:rPr>
                <w:rFonts w:asciiTheme="majorHAnsi" w:hAnsiTheme="majorHAnsi"/>
                <w:spacing w:val="-25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of</w:t>
            </w:r>
            <w:r w:rsidR="00BB0673" w:rsidRPr="00E77972">
              <w:rPr>
                <w:rFonts w:asciiTheme="majorHAnsi" w:hAnsiTheme="majorHAnsi"/>
                <w:spacing w:val="-25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students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E77972">
              <w:rPr>
                <w:rFonts w:asciiTheme="majorHAnsi" w:hAnsiTheme="majorHAnsi"/>
                <w:spacing w:val="-24"/>
                <w:w w:val="85"/>
              </w:rPr>
              <w:t xml:space="preserve">  </w:t>
            </w:r>
            <w:proofErr w:type="gramStart"/>
            <w:r w:rsidR="00E77972">
              <w:rPr>
                <w:rFonts w:asciiTheme="majorHAnsi" w:hAnsiTheme="majorHAnsi"/>
                <w:spacing w:val="-24"/>
                <w:w w:val="85"/>
              </w:rPr>
              <w:t xml:space="preserve">participating </w:t>
            </w:r>
            <w:r w:rsidR="00BB0673" w:rsidRPr="00E77972">
              <w:rPr>
                <w:rFonts w:asciiTheme="majorHAnsi" w:hAnsiTheme="majorHAnsi"/>
                <w:spacing w:val="-25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in</w:t>
            </w:r>
            <w:proofErr w:type="gramEnd"/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 xml:space="preserve">activities, </w:t>
            </w:r>
            <w:r w:rsidR="00BB0673" w:rsidRPr="00E77972">
              <w:rPr>
                <w:rFonts w:asciiTheme="majorHAnsi" w:hAnsiTheme="majorHAnsi"/>
                <w:w w:val="90"/>
              </w:rPr>
              <w:t>services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and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programs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5575D2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5D641F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funded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by</w:t>
            </w:r>
            <w:r w:rsidR="00BB0673" w:rsidRPr="00E77972">
              <w:rPr>
                <w:rFonts w:asciiTheme="majorHAnsi" w:hAnsiTheme="majorHAnsi"/>
                <w:spacing w:val="-31"/>
                <w:w w:val="90"/>
              </w:rPr>
              <w:t xml:space="preserve"> </w:t>
            </w:r>
            <w:r w:rsidR="005575D2" w:rsidRPr="00E77972">
              <w:rPr>
                <w:rFonts w:asciiTheme="majorHAnsi" w:hAnsiTheme="majorHAnsi"/>
                <w:spacing w:val="-31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Title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I,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Part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A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of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the</w:t>
            </w:r>
            <w:r w:rsidR="00BB0673" w:rsidRPr="00E77972">
              <w:rPr>
                <w:rFonts w:asciiTheme="majorHAnsi" w:hAnsiTheme="majorHAnsi"/>
                <w:spacing w:val="-31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Elementary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 xml:space="preserve">and </w:t>
            </w:r>
            <w:r w:rsidR="00BB0673" w:rsidRPr="00E77972">
              <w:rPr>
                <w:rFonts w:asciiTheme="majorHAnsi" w:hAnsiTheme="majorHAnsi"/>
                <w:w w:val="85"/>
              </w:rPr>
              <w:t>Secondary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Education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Act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(ESEA)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agree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that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this</w:t>
            </w:r>
            <w:r w:rsidR="00E77972">
              <w:rPr>
                <w:rFonts w:asciiTheme="majorHAnsi" w:hAnsiTheme="majorHAnsi"/>
                <w:w w:val="85"/>
              </w:rPr>
              <w:t xml:space="preserve"> document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E77972">
              <w:rPr>
                <w:rFonts w:asciiTheme="majorHAnsi" w:hAnsiTheme="majorHAnsi"/>
                <w:spacing w:val="-24"/>
                <w:w w:val="85"/>
              </w:rPr>
              <w:t xml:space="preserve">defines   </w:t>
            </w:r>
            <w:r w:rsidR="00BB0673" w:rsidRPr="00E77972">
              <w:rPr>
                <w:rFonts w:asciiTheme="majorHAnsi" w:hAnsiTheme="majorHAnsi"/>
                <w:w w:val="85"/>
              </w:rPr>
              <w:t>how</w:t>
            </w:r>
            <w:r w:rsidR="00BB0673" w:rsidRPr="00E77972">
              <w:rPr>
                <w:rFonts w:asciiTheme="majorHAnsi" w:hAnsiTheme="majorHAnsi"/>
                <w:spacing w:val="-24"/>
                <w:w w:val="85"/>
              </w:rPr>
              <w:t xml:space="preserve"> </w:t>
            </w:r>
            <w:r w:rsidR="007B0478" w:rsidRPr="00E77972">
              <w:rPr>
                <w:rFonts w:asciiTheme="majorHAnsi" w:hAnsiTheme="majorHAnsi"/>
                <w:spacing w:val="-24"/>
                <w:w w:val="85"/>
              </w:rPr>
              <w:t>caregivers</w:t>
            </w:r>
            <w:r w:rsidR="00BB0673" w:rsidRPr="00E77972">
              <w:rPr>
                <w:rFonts w:asciiTheme="majorHAnsi" w:hAnsiTheme="majorHAnsi"/>
                <w:w w:val="85"/>
              </w:rPr>
              <w:t xml:space="preserve">, </w:t>
            </w:r>
            <w:r w:rsidR="00AC79B8">
              <w:rPr>
                <w:rFonts w:asciiTheme="majorHAnsi" w:hAnsiTheme="majorHAnsi"/>
                <w:w w:val="85"/>
              </w:rPr>
              <w:t>teachers</w:t>
            </w:r>
            <w:r w:rsidR="00BB0673" w:rsidRPr="00E77972">
              <w:rPr>
                <w:rFonts w:asciiTheme="majorHAnsi" w:hAnsiTheme="majorHAnsi"/>
                <w:w w:val="90"/>
              </w:rPr>
              <w:t>,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and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students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7B0478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591E61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will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share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the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responsibility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for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>improv</w:t>
            </w:r>
            <w:r w:rsidR="00DC4530" w:rsidRPr="00E77972">
              <w:rPr>
                <w:rFonts w:asciiTheme="majorHAnsi" w:hAnsiTheme="majorHAnsi"/>
                <w:w w:val="90"/>
              </w:rPr>
              <w:t>ing</w:t>
            </w:r>
            <w:r w:rsidR="00BB0673" w:rsidRPr="00E77972">
              <w:rPr>
                <w:rFonts w:asciiTheme="majorHAnsi" w:hAnsiTheme="majorHAnsi"/>
                <w:spacing w:val="-32"/>
                <w:w w:val="90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90"/>
              </w:rPr>
              <w:t xml:space="preserve">academic </w:t>
            </w:r>
            <w:r w:rsidR="00BB0673" w:rsidRPr="00E77972">
              <w:rPr>
                <w:rFonts w:asciiTheme="majorHAnsi" w:hAnsiTheme="majorHAnsi"/>
                <w:w w:val="85"/>
              </w:rPr>
              <w:t>achievement</w:t>
            </w:r>
            <w:r w:rsidR="00BB0673" w:rsidRPr="00E77972">
              <w:rPr>
                <w:rFonts w:asciiTheme="majorHAnsi" w:hAnsiTheme="majorHAnsi"/>
                <w:spacing w:val="-16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and</w:t>
            </w:r>
            <w:r w:rsidR="00BB0673" w:rsidRPr="00E77972">
              <w:rPr>
                <w:rFonts w:asciiTheme="majorHAnsi" w:hAnsiTheme="majorHAnsi"/>
                <w:spacing w:val="-15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the</w:t>
            </w:r>
            <w:r w:rsidR="00BB0673" w:rsidRPr="00E77972">
              <w:rPr>
                <w:rFonts w:asciiTheme="majorHAnsi" w:hAnsiTheme="majorHAnsi"/>
                <w:spacing w:val="-16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means</w:t>
            </w:r>
            <w:r w:rsidR="00BB0673" w:rsidRPr="00E77972">
              <w:rPr>
                <w:rFonts w:asciiTheme="majorHAnsi" w:hAnsiTheme="majorHAnsi"/>
                <w:spacing w:val="-16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by</w:t>
            </w:r>
            <w:r w:rsidR="00BB0673" w:rsidRPr="00E77972">
              <w:rPr>
                <w:rFonts w:asciiTheme="majorHAnsi" w:hAnsiTheme="majorHAnsi"/>
                <w:spacing w:val="-16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which</w:t>
            </w:r>
            <w:r w:rsidR="00BB0673" w:rsidRPr="00E77972">
              <w:rPr>
                <w:rFonts w:asciiTheme="majorHAnsi" w:hAnsiTheme="majorHAnsi"/>
                <w:spacing w:val="-16"/>
                <w:w w:val="85"/>
              </w:rPr>
              <w:t xml:space="preserve"> </w:t>
            </w:r>
            <w:r w:rsidR="007B0478" w:rsidRPr="00E77972">
              <w:rPr>
                <w:rFonts w:asciiTheme="majorHAnsi" w:hAnsiTheme="majorHAnsi"/>
                <w:spacing w:val="-16"/>
                <w:w w:val="85"/>
              </w:rPr>
              <w:t xml:space="preserve">we will all work </w:t>
            </w:r>
            <w:r w:rsidR="00D96626" w:rsidRPr="00E77972">
              <w:rPr>
                <w:rFonts w:asciiTheme="majorHAnsi" w:hAnsiTheme="majorHAnsi"/>
                <w:spacing w:val="-16"/>
                <w:w w:val="85"/>
              </w:rPr>
              <w:t>together  to</w:t>
            </w:r>
            <w:r w:rsidR="007B0478" w:rsidRPr="00E77972">
              <w:rPr>
                <w:rFonts w:asciiTheme="majorHAnsi" w:hAnsiTheme="majorHAnsi"/>
                <w:spacing w:val="-16"/>
                <w:w w:val="85"/>
              </w:rPr>
              <w:t xml:space="preserve"> </w:t>
            </w:r>
            <w:r w:rsidR="00E77972" w:rsidRPr="00E77972">
              <w:rPr>
                <w:rFonts w:asciiTheme="majorHAnsi" w:hAnsiTheme="majorHAnsi"/>
                <w:spacing w:val="-16"/>
                <w:w w:val="85"/>
              </w:rPr>
              <w:t>d</w:t>
            </w:r>
            <w:r w:rsidR="00BB0673" w:rsidRPr="00E77972">
              <w:rPr>
                <w:rFonts w:asciiTheme="majorHAnsi" w:hAnsiTheme="majorHAnsi"/>
                <w:w w:val="85"/>
              </w:rPr>
              <w:t>evelop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a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strong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partnership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that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will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help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our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children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meet</w:t>
            </w:r>
            <w:r w:rsidR="00BB0673" w:rsidRPr="00E77972">
              <w:rPr>
                <w:rFonts w:asciiTheme="majorHAnsi" w:hAnsiTheme="majorHAnsi"/>
                <w:spacing w:val="-17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w w:val="85"/>
              </w:rPr>
              <w:t>with</w:t>
            </w:r>
            <w:r w:rsidR="00BB0673" w:rsidRPr="00E77972">
              <w:rPr>
                <w:rFonts w:asciiTheme="majorHAnsi" w:hAnsiTheme="majorHAnsi"/>
                <w:spacing w:val="-14"/>
                <w:w w:val="85"/>
              </w:rPr>
              <w:t xml:space="preserve"> </w:t>
            </w:r>
            <w:r w:rsidR="00BB0673" w:rsidRPr="00E77972">
              <w:rPr>
                <w:rFonts w:asciiTheme="majorHAnsi" w:hAnsiTheme="majorHAnsi"/>
                <w:spacing w:val="-32"/>
                <w:w w:val="85"/>
              </w:rPr>
              <w:t xml:space="preserve"> </w:t>
            </w:r>
            <w:r w:rsidR="00AC79B8">
              <w:rPr>
                <w:rFonts w:asciiTheme="majorHAnsi" w:hAnsiTheme="majorHAnsi"/>
                <w:w w:val="85"/>
              </w:rPr>
              <w:t>success.</w:t>
            </w:r>
            <w:r w:rsidR="00BB0673" w:rsidRPr="00E77972">
              <w:rPr>
                <w:rFonts w:asciiTheme="majorHAnsi" w:hAnsiTheme="majorHAnsi" w:cs="Aharoni"/>
                <w:b/>
              </w:rPr>
              <w:t xml:space="preserve"> </w:t>
            </w:r>
          </w:p>
          <w:p w14:paraId="0873CAC7" w14:textId="77777777" w:rsidR="00BB0673" w:rsidRPr="00FD47B4" w:rsidRDefault="00BB0673" w:rsidP="00BB0673">
            <w:pPr>
              <w:ind w:left="108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</w:p>
          <w:p w14:paraId="5D36F1CF" w14:textId="77777777" w:rsidR="00BB0673" w:rsidRPr="00E77972" w:rsidRDefault="00BB0673" w:rsidP="00BB0673">
            <w:pPr>
              <w:contextualSpacing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972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As </w:t>
            </w:r>
            <w:r w:rsidR="007B0478" w:rsidRPr="00E77972">
              <w:rPr>
                <w:rFonts w:asciiTheme="majorHAnsi" w:hAnsiTheme="majorHAnsi" w:cs="Arial"/>
                <w:b/>
                <w:i/>
                <w:sz w:val="28"/>
                <w:szCs w:val="28"/>
              </w:rPr>
              <w:t>caregivers</w:t>
            </w:r>
            <w:r w:rsidRPr="00E77972">
              <w:rPr>
                <w:rFonts w:asciiTheme="majorHAnsi" w:hAnsiTheme="majorHAnsi" w:cs="Arial"/>
                <w:b/>
                <w:i/>
                <w:sz w:val="28"/>
                <w:szCs w:val="28"/>
              </w:rPr>
              <w:t>, we will:</w:t>
            </w:r>
          </w:p>
          <w:p w14:paraId="1FE770E9" w14:textId="77777777" w:rsidR="00BB0673" w:rsidRPr="00FD47B4" w:rsidRDefault="00BB0673" w:rsidP="00BB0673">
            <w:pPr>
              <w:numPr>
                <w:ilvl w:val="0"/>
                <w:numId w:val="3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Give our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 xml:space="preserve"> child</w:t>
            </w:r>
            <w:r>
              <w:rPr>
                <w:rFonts w:asciiTheme="majorHAnsi" w:hAnsiTheme="majorHAnsi" w:cs="Arial"/>
                <w:sz w:val="24"/>
                <w:szCs w:val="24"/>
              </w:rPr>
              <w:t>ren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 xml:space="preserve"> a quiet place to study and encourage homework completion.</w:t>
            </w:r>
          </w:p>
          <w:p w14:paraId="0CE364E7" w14:textId="198153BC" w:rsidR="00BB0673" w:rsidRPr="00FD47B4" w:rsidRDefault="00BB0673" w:rsidP="00BB0673">
            <w:pPr>
              <w:numPr>
                <w:ilvl w:val="0"/>
                <w:numId w:val="3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Make sure our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 xml:space="preserve"> child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ren </w:t>
            </w:r>
            <w:r w:rsidR="003D7374">
              <w:rPr>
                <w:rFonts w:asciiTheme="majorHAnsi" w:hAnsiTheme="majorHAnsi" w:cs="Arial"/>
                <w:sz w:val="24"/>
                <w:szCs w:val="24"/>
              </w:rPr>
              <w:t xml:space="preserve">come to school every day, 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>on time</w:t>
            </w:r>
            <w:r w:rsidR="003D7374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and 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>ready to learn.</w:t>
            </w:r>
          </w:p>
          <w:p w14:paraId="0AA2A59F" w14:textId="08E3B4B5" w:rsidR="00BB0673" w:rsidRDefault="00BB0673" w:rsidP="00BB0673">
            <w:pPr>
              <w:numPr>
                <w:ilvl w:val="0"/>
                <w:numId w:val="3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Attend </w:t>
            </w:r>
            <w:r w:rsidR="007B0478">
              <w:rPr>
                <w:rFonts w:asciiTheme="majorHAnsi" w:hAnsiTheme="majorHAnsi" w:cs="Arial"/>
                <w:sz w:val="24"/>
                <w:szCs w:val="24"/>
              </w:rPr>
              <w:t>Family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Engage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>ment activities offered at school</w:t>
            </w:r>
            <w:r w:rsidR="003D7374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1CB884FA" w14:textId="77777777" w:rsidR="00BB0673" w:rsidRPr="00FD47B4" w:rsidRDefault="0039193C" w:rsidP="00BB0673">
            <w:pPr>
              <w:numPr>
                <w:ilvl w:val="0"/>
                <w:numId w:val="3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Maintain</w:t>
            </w:r>
            <w:r w:rsidR="00D838D0">
              <w:rPr>
                <w:rFonts w:asciiTheme="majorHAnsi" w:hAnsiTheme="majorHAnsi" w:cs="Arial"/>
                <w:sz w:val="24"/>
                <w:szCs w:val="24"/>
              </w:rPr>
              <w:t xml:space="preserve"> communication </w:t>
            </w:r>
            <w:r w:rsidR="00C03221">
              <w:rPr>
                <w:rFonts w:asciiTheme="majorHAnsi" w:hAnsiTheme="majorHAnsi" w:cs="Arial"/>
                <w:sz w:val="24"/>
                <w:szCs w:val="24"/>
              </w:rPr>
              <w:t>with teachers and admi</w:t>
            </w:r>
            <w:r w:rsidR="009F12B5">
              <w:rPr>
                <w:rFonts w:asciiTheme="majorHAnsi" w:hAnsiTheme="majorHAnsi" w:cs="Arial"/>
                <w:sz w:val="24"/>
                <w:szCs w:val="24"/>
              </w:rPr>
              <w:t>ni</w:t>
            </w:r>
            <w:r w:rsidR="00C03221">
              <w:rPr>
                <w:rFonts w:asciiTheme="majorHAnsi" w:hAnsiTheme="majorHAnsi" w:cs="Arial"/>
                <w:sz w:val="24"/>
                <w:szCs w:val="24"/>
              </w:rPr>
              <w:t>strators.</w:t>
            </w:r>
          </w:p>
          <w:p w14:paraId="6DD237D8" w14:textId="77777777" w:rsidR="00BB0673" w:rsidRPr="00FD47B4" w:rsidRDefault="00BB0673" w:rsidP="00BB0673">
            <w:pPr>
              <w:jc w:val="center"/>
              <w:rPr>
                <w:rFonts w:asciiTheme="majorHAnsi" w:hAnsiTheme="majorHAnsi" w:cs="Aharoni"/>
                <w:b/>
                <w:sz w:val="24"/>
                <w:szCs w:val="24"/>
              </w:rPr>
            </w:pPr>
          </w:p>
          <w:p w14:paraId="34B54F2F" w14:textId="77777777" w:rsidR="00BB0673" w:rsidRPr="00E77972" w:rsidRDefault="00BB0673" w:rsidP="00BB0673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972">
              <w:rPr>
                <w:rFonts w:asciiTheme="majorHAnsi" w:hAnsiTheme="majorHAnsi" w:cs="Arial"/>
                <w:b/>
                <w:i/>
                <w:sz w:val="28"/>
                <w:szCs w:val="28"/>
              </w:rPr>
              <w:t>As teachers, we will:</w:t>
            </w:r>
          </w:p>
          <w:p w14:paraId="2AAB7F57" w14:textId="77777777" w:rsidR="00BB0673" w:rsidRPr="00FD47B4" w:rsidRDefault="00BB0673" w:rsidP="00BB0673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</w:t>
            </w:r>
            <w:r w:rsidR="004805FE">
              <w:rPr>
                <w:rFonts w:asciiTheme="majorHAnsi" w:hAnsiTheme="majorHAnsi" w:cs="Arial"/>
                <w:sz w:val="24"/>
                <w:szCs w:val="24"/>
              </w:rPr>
              <w:t xml:space="preserve"> the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necessary standards and skills to your children.</w:t>
            </w:r>
          </w:p>
          <w:p w14:paraId="1040E81A" w14:textId="0DE5B230" w:rsidR="00BB0673" w:rsidRDefault="005575D2" w:rsidP="00BB0673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Communicate with </w:t>
            </w:r>
            <w:r w:rsidR="003D7374">
              <w:rPr>
                <w:rFonts w:asciiTheme="majorHAnsi" w:hAnsiTheme="majorHAnsi" w:cs="Arial"/>
                <w:sz w:val="24"/>
                <w:szCs w:val="24"/>
              </w:rPr>
              <w:t>caregivers regarding student progress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BB0673" w:rsidRPr="00FD47B4">
              <w:rPr>
                <w:rFonts w:asciiTheme="majorHAnsi" w:hAnsiTheme="majorHAnsi" w:cs="Arial"/>
                <w:sz w:val="24"/>
                <w:szCs w:val="24"/>
              </w:rPr>
              <w:t>on a regular basis</w:t>
            </w:r>
            <w:r w:rsidR="003D7374">
              <w:rPr>
                <w:rFonts w:asciiTheme="majorHAnsi" w:hAnsiTheme="majorHAnsi" w:cs="Arial"/>
                <w:sz w:val="24"/>
                <w:szCs w:val="24"/>
              </w:rPr>
              <w:t xml:space="preserve"> and in a variety of ways.</w:t>
            </w:r>
            <w:r w:rsidR="00BB0673" w:rsidRPr="00FD47B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2514E977" w14:textId="77777777" w:rsidR="00BB0673" w:rsidRDefault="00BB0673" w:rsidP="00BB0673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 and model acceptance of responsibility for the positive and negative outcomes of personal behavior</w:t>
            </w:r>
            <w:r w:rsidR="00AC79B8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2E4D40AA" w14:textId="77777777" w:rsidR="00AC79B8" w:rsidRPr="0039193C" w:rsidRDefault="00C03221" w:rsidP="0039193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39193C">
              <w:rPr>
                <w:rFonts w:asciiTheme="majorHAnsi" w:hAnsiTheme="majorHAnsi" w:cs="Arial"/>
                <w:sz w:val="24"/>
                <w:szCs w:val="24"/>
              </w:rPr>
              <w:t>Provide differentiated instruction when</w:t>
            </w:r>
          </w:p>
          <w:p w14:paraId="64B689B4" w14:textId="77777777" w:rsidR="00AC79B8" w:rsidRDefault="00C03221" w:rsidP="00AC79B8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AC79B8">
              <w:rPr>
                <w:rFonts w:asciiTheme="majorHAnsi" w:hAnsiTheme="majorHAnsi" w:cs="Arial"/>
                <w:sz w:val="24"/>
                <w:szCs w:val="24"/>
              </w:rPr>
              <w:t xml:space="preserve">                </w:t>
            </w:r>
            <w:r w:rsidR="0039193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AC79B8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39193C">
              <w:rPr>
                <w:rFonts w:asciiTheme="majorHAnsi" w:hAnsiTheme="majorHAnsi" w:cs="Arial"/>
                <w:sz w:val="24"/>
                <w:szCs w:val="24"/>
              </w:rPr>
              <w:t xml:space="preserve"> a</w:t>
            </w:r>
            <w:r w:rsidR="00AC79B8">
              <w:rPr>
                <w:rFonts w:asciiTheme="majorHAnsi" w:hAnsiTheme="majorHAnsi" w:cs="Arial"/>
                <w:sz w:val="24"/>
                <w:szCs w:val="24"/>
              </w:rPr>
              <w:t>ppropriate to support student success.</w:t>
            </w:r>
          </w:p>
          <w:p w14:paraId="49CDB753" w14:textId="77777777" w:rsidR="00AC79B8" w:rsidRDefault="00AC79B8" w:rsidP="00AC79B8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</w:p>
          <w:p w14:paraId="73FECB6F" w14:textId="77777777" w:rsidR="00AC79B8" w:rsidRPr="00E77972" w:rsidRDefault="00AC79B8" w:rsidP="00AC79B8">
            <w:pPr>
              <w:contextualSpacing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972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As students, we will:</w:t>
            </w:r>
          </w:p>
          <w:p w14:paraId="10CF4AD4" w14:textId="77777777" w:rsidR="00AC79B8" w:rsidRPr="00FD47B4" w:rsidRDefault="00AC79B8" w:rsidP="00AC79B8">
            <w:pPr>
              <w:numPr>
                <w:ilvl w:val="0"/>
                <w:numId w:val="2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FD47B4">
              <w:rPr>
                <w:rFonts w:asciiTheme="majorHAnsi" w:hAnsiTheme="majorHAnsi" w:cs="Arial"/>
                <w:sz w:val="24"/>
                <w:szCs w:val="24"/>
              </w:rPr>
              <w:t xml:space="preserve">Follow the </w:t>
            </w:r>
            <w:r>
              <w:rPr>
                <w:rFonts w:asciiTheme="majorHAnsi" w:hAnsiTheme="majorHAnsi" w:cs="Arial"/>
                <w:sz w:val="24"/>
                <w:szCs w:val="24"/>
              </w:rPr>
              <w:t>Harding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 xml:space="preserve"> Code of Conduct: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Be 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 xml:space="preserve">Respectful, </w:t>
            </w:r>
            <w:r>
              <w:rPr>
                <w:rFonts w:asciiTheme="majorHAnsi" w:hAnsiTheme="majorHAnsi" w:cs="Arial"/>
                <w:sz w:val="24"/>
                <w:szCs w:val="24"/>
              </w:rPr>
              <w:t>Responsible, Safe, and Focused</w:t>
            </w:r>
            <w:r w:rsidRPr="00FD47B4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48F7E51B" w14:textId="20489E24" w:rsidR="003D7374" w:rsidRDefault="00AC79B8" w:rsidP="00DE079D">
            <w:pPr>
              <w:numPr>
                <w:ilvl w:val="0"/>
                <w:numId w:val="2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3D7374">
              <w:rPr>
                <w:rFonts w:asciiTheme="majorHAnsi" w:hAnsiTheme="majorHAnsi" w:cs="Arial"/>
                <w:sz w:val="24"/>
                <w:szCs w:val="24"/>
              </w:rPr>
              <w:t>Pay attention</w:t>
            </w:r>
            <w:r w:rsidR="0039193C" w:rsidRPr="003D7374">
              <w:rPr>
                <w:rFonts w:asciiTheme="majorHAnsi" w:hAnsiTheme="majorHAnsi" w:cs="Arial"/>
                <w:sz w:val="24"/>
                <w:szCs w:val="24"/>
              </w:rPr>
              <w:t xml:space="preserve"> in class</w:t>
            </w:r>
            <w:r w:rsidRPr="003D7374">
              <w:rPr>
                <w:rFonts w:asciiTheme="majorHAnsi" w:hAnsiTheme="majorHAnsi" w:cs="Arial"/>
                <w:sz w:val="24"/>
                <w:szCs w:val="24"/>
              </w:rPr>
              <w:t xml:space="preserve"> and ask for help when needed.</w:t>
            </w:r>
          </w:p>
          <w:p w14:paraId="7D5DADF2" w14:textId="21B4A191" w:rsidR="00BB0673" w:rsidRPr="0037461C" w:rsidRDefault="003D7374" w:rsidP="003D7374">
            <w:pPr>
              <w:numPr>
                <w:ilvl w:val="0"/>
                <w:numId w:val="2"/>
              </w:num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AC79B8">
              <w:rPr>
                <w:rFonts w:asciiTheme="majorHAnsi" w:hAnsiTheme="majorHAnsi" w:cs="Arial"/>
                <w:sz w:val="24"/>
                <w:szCs w:val="24"/>
              </w:rPr>
              <w:t>Complete all assignments to the best of our abilities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</w:tbl>
    <w:p w14:paraId="753E0643" w14:textId="77777777" w:rsidR="00DF130E" w:rsidRPr="00E77972" w:rsidRDefault="00C915C4" w:rsidP="0037461C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37461C">
        <w:rPr>
          <w:rFonts w:asciiTheme="majorHAnsi" w:hAnsiTheme="maj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CE5493" wp14:editId="0E8F452D">
                <wp:simplePos x="0" y="0"/>
                <wp:positionH relativeFrom="page">
                  <wp:posOffset>5397500</wp:posOffset>
                </wp:positionH>
                <wp:positionV relativeFrom="margin">
                  <wp:posOffset>58420</wp:posOffset>
                </wp:positionV>
                <wp:extent cx="2199640" cy="9339580"/>
                <wp:effectExtent l="57150" t="38100" r="67310" b="9017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9339580"/>
                        </a:xfrm>
                        <a:prstGeom prst="rect">
                          <a:avLst/>
                        </a:prstGeom>
                        <a:solidFill>
                          <a:srgbClr val="9BD58B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B1F8C" w14:textId="77777777" w:rsidR="00D4787E" w:rsidRDefault="00D4787E" w:rsidP="00B73225">
                            <w:pPr>
                              <w:shd w:val="clear" w:color="auto" w:fill="9BD58B"/>
                              <w:ind w:left="367" w:right="361" w:firstLine="1"/>
                              <w:jc w:val="center"/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  <w:r w:rsidRPr="00E2082B"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>Improving</w:t>
                            </w:r>
                            <w:r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 xml:space="preserve"> reading and math achievement is a top priority at Harding School</w:t>
                            </w:r>
                            <w:r w:rsidRPr="00E2082B"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>Please encourage your child to do their best so we can achieve this goal as a team!</w:t>
                            </w:r>
                          </w:p>
                          <w:p w14:paraId="1A25FBAE" w14:textId="77777777" w:rsidR="00D4787E" w:rsidRDefault="00D4787E" w:rsidP="00B73225">
                            <w:pPr>
                              <w:shd w:val="clear" w:color="auto" w:fill="9BD58B"/>
                              <w:ind w:left="367" w:right="361" w:firstLine="1"/>
                              <w:jc w:val="center"/>
                              <w:rPr>
                                <w:rFonts w:ascii="Cambri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 xml:space="preserve">*We </w:t>
                            </w:r>
                            <w:r w:rsidR="004805FE"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>continue to</w:t>
                            </w:r>
                            <w:r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1D2C"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 xml:space="preserve">utilize </w:t>
                            </w:r>
                            <w:r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 xml:space="preserve">CKLA (Core Knowledge Language Arts) </w:t>
                            </w:r>
                            <w:proofErr w:type="gramStart"/>
                            <w:r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>and  Ready</w:t>
                            </w:r>
                            <w:proofErr w:type="gramEnd"/>
                            <w:r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 xml:space="preserve"> Math</w:t>
                            </w:r>
                            <w:r w:rsidR="004805FE"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 xml:space="preserve"> as our core curriculums</w:t>
                            </w:r>
                            <w:r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34F011" w14:textId="77777777" w:rsidR="00D4787E" w:rsidRPr="00353A17" w:rsidRDefault="00D4787E" w:rsidP="00B73225">
                            <w:pPr>
                              <w:shd w:val="clear" w:color="auto" w:fill="9BD58B"/>
                              <w:ind w:left="367" w:right="361" w:firstLine="1"/>
                              <w:jc w:val="center"/>
                              <w:rPr>
                                <w:rFonts w:ascii="Cambri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0FEA9C50" w14:textId="77777777" w:rsidR="00D4787E" w:rsidRDefault="00D4787E" w:rsidP="00B73225">
                            <w:pPr>
                              <w:shd w:val="clear" w:color="auto" w:fill="9BD58B"/>
                              <w:ind w:left="489" w:right="483" w:firstLine="43"/>
                              <w:jc w:val="center"/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</w:pPr>
                            <w:r w:rsidRPr="00E2082B"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  <w:r w:rsidR="004805FE">
                              <w:rPr>
                                <w:rFonts w:ascii="Cambria"/>
                                <w:i/>
                                <w:sz w:val="24"/>
                                <w:szCs w:val="24"/>
                              </w:rPr>
                              <w:t>Please be sure to notify the office of any address and /or phone number changes.</w:t>
                            </w:r>
                          </w:p>
                          <w:p w14:paraId="367B5E43" w14:textId="77777777" w:rsidR="00D4787E" w:rsidRPr="00353A17" w:rsidRDefault="00D4787E" w:rsidP="00B73225">
                            <w:pPr>
                              <w:shd w:val="clear" w:color="auto" w:fill="9BD58B"/>
                              <w:ind w:left="489" w:right="483" w:firstLine="43"/>
                              <w:jc w:val="center"/>
                              <w:rPr>
                                <w:rFonts w:ascii="Cambri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35DC08D5" w14:textId="77777777" w:rsidR="00D4787E" w:rsidRPr="002B7ED7" w:rsidRDefault="00D4787E" w:rsidP="00B73225">
                            <w:pPr>
                              <w:shd w:val="clear" w:color="auto" w:fill="9BD58B"/>
                              <w:spacing w:before="1"/>
                              <w:ind w:left="410" w:right="404" w:firstLine="1"/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E2082B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 xml:space="preserve">*Are you looking for easy ways to keep up with all the latest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events at Harding?</w:t>
                            </w:r>
                            <w:r w:rsidRPr="00E2082B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 xml:space="preserve"> “LIKE” us on Facebook and check</w:t>
                            </w:r>
                            <w: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82B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D96626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Pr="00E2082B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 xml:space="preserve">website.  Also, look for our calendar of events that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is</w:t>
                            </w:r>
                            <w:r w:rsidRPr="00E2082B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 xml:space="preserve"> sent home with your child</w:t>
                            </w:r>
                            <w:r w:rsidR="00D96626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 xml:space="preserve"> each month.</w:t>
                            </w:r>
                          </w:p>
                          <w:p w14:paraId="554B9AB6" w14:textId="77777777" w:rsidR="00D4787E" w:rsidRPr="00353A17" w:rsidRDefault="00D4787E" w:rsidP="00B73225">
                            <w:pPr>
                              <w:pBdr>
                                <w:top w:val="thinThickSmallGap" w:sz="36" w:space="0" w:color="38332C" w:themeColor="accent2" w:themeShade="7F"/>
                              </w:pBdr>
                              <w:shd w:val="clear" w:color="auto" w:fill="9BD58B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5493" id="Text Box 395" o:spid="_x0000_s1027" type="#_x0000_t202" alt="Narrow horizontal" style="position:absolute;left:0;text-align:left;margin-left:425pt;margin-top:4.6pt;width:173.2pt;height:735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" o:allowincell="f" fillcolor="#9bd58b" strokecolor="black [3213]">
                <v:shadow on="t" color="black" opacity="24903f" obscured="t" origin=",.5" offset="0,.55556mm"/>
                <v:textbox inset="18pt,18pt,18pt,18pt">
                  <w:txbxContent>
                    <w:p w14:paraId="1FEB1F8C" w14:textId="77777777" w:rsidR="00D4787E" w:rsidRDefault="00D4787E" w:rsidP="00B73225">
                      <w:pPr>
                        <w:shd w:val="clear" w:color="auto" w:fill="9BD58B"/>
                        <w:ind w:left="367" w:right="361" w:firstLine="1"/>
                        <w:jc w:val="center"/>
                        <w:rPr>
                          <w:rFonts w:ascii="Cambr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i/>
                          <w:sz w:val="24"/>
                          <w:szCs w:val="24"/>
                        </w:rPr>
                        <w:t>*</w:t>
                      </w:r>
                      <w:r w:rsidRPr="00E2082B">
                        <w:rPr>
                          <w:rFonts w:ascii="Cambria"/>
                          <w:i/>
                          <w:sz w:val="24"/>
                          <w:szCs w:val="24"/>
                        </w:rPr>
                        <w:t>Improving</w:t>
                      </w:r>
                      <w:r>
                        <w:rPr>
                          <w:rFonts w:ascii="Cambria"/>
                          <w:i/>
                          <w:sz w:val="24"/>
                          <w:szCs w:val="24"/>
                        </w:rPr>
                        <w:t xml:space="preserve"> reading and math achievement is a top priority at Harding School</w:t>
                      </w:r>
                      <w:r w:rsidRPr="00E2082B">
                        <w:rPr>
                          <w:rFonts w:ascii="Cambria"/>
                          <w:i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mbria"/>
                          <w:i/>
                          <w:sz w:val="24"/>
                          <w:szCs w:val="24"/>
                        </w:rPr>
                        <w:t>Please encourage your child to do their best so we can achieve this goal as a team!</w:t>
                      </w:r>
                    </w:p>
                    <w:p w14:paraId="1A25FBAE" w14:textId="77777777" w:rsidR="00D4787E" w:rsidRDefault="00D4787E" w:rsidP="00B73225">
                      <w:pPr>
                        <w:shd w:val="clear" w:color="auto" w:fill="9BD58B"/>
                        <w:ind w:left="367" w:right="361" w:firstLine="1"/>
                        <w:jc w:val="center"/>
                        <w:rPr>
                          <w:rFonts w:ascii="Cambri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mbria"/>
                          <w:i/>
                          <w:sz w:val="24"/>
                          <w:szCs w:val="24"/>
                        </w:rPr>
                        <w:t xml:space="preserve">*We </w:t>
                      </w:r>
                      <w:r w:rsidR="004805FE">
                        <w:rPr>
                          <w:rFonts w:ascii="Cambria"/>
                          <w:i/>
                          <w:sz w:val="24"/>
                          <w:szCs w:val="24"/>
                        </w:rPr>
                        <w:t>continue to</w:t>
                      </w:r>
                      <w:r>
                        <w:rPr>
                          <w:rFonts w:ascii="Cambr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81D2C">
                        <w:rPr>
                          <w:rFonts w:ascii="Cambria"/>
                          <w:i/>
                          <w:sz w:val="24"/>
                          <w:szCs w:val="24"/>
                        </w:rPr>
                        <w:t xml:space="preserve">utilize </w:t>
                      </w:r>
                      <w:r>
                        <w:rPr>
                          <w:rFonts w:ascii="Cambria"/>
                          <w:i/>
                          <w:sz w:val="24"/>
                          <w:szCs w:val="24"/>
                        </w:rPr>
                        <w:t xml:space="preserve">CKLA (Core Knowledge Language Arts) </w:t>
                      </w:r>
                      <w:proofErr w:type="gramStart"/>
                      <w:r>
                        <w:rPr>
                          <w:rFonts w:ascii="Cambria"/>
                          <w:i/>
                          <w:sz w:val="24"/>
                          <w:szCs w:val="24"/>
                        </w:rPr>
                        <w:t>and  Ready</w:t>
                      </w:r>
                      <w:proofErr w:type="gramEnd"/>
                      <w:r>
                        <w:rPr>
                          <w:rFonts w:ascii="Cambria"/>
                          <w:i/>
                          <w:sz w:val="24"/>
                          <w:szCs w:val="24"/>
                        </w:rPr>
                        <w:t xml:space="preserve"> Math</w:t>
                      </w:r>
                      <w:r w:rsidR="004805FE">
                        <w:rPr>
                          <w:rFonts w:ascii="Cambria"/>
                          <w:i/>
                          <w:sz w:val="24"/>
                          <w:szCs w:val="24"/>
                        </w:rPr>
                        <w:t xml:space="preserve"> as our core curriculums</w:t>
                      </w:r>
                      <w:r>
                        <w:rPr>
                          <w:rFonts w:ascii="Cambria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3E34F011" w14:textId="77777777" w:rsidR="00D4787E" w:rsidRPr="00353A17" w:rsidRDefault="00D4787E" w:rsidP="00B73225">
                      <w:pPr>
                        <w:shd w:val="clear" w:color="auto" w:fill="9BD58B"/>
                        <w:ind w:left="367" w:right="361" w:firstLine="1"/>
                        <w:jc w:val="center"/>
                        <w:rPr>
                          <w:rFonts w:ascii="Cambri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mbria"/>
                          <w:i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0FEA9C50" w14:textId="77777777" w:rsidR="00D4787E" w:rsidRDefault="00D4787E" w:rsidP="00B73225">
                      <w:pPr>
                        <w:shd w:val="clear" w:color="auto" w:fill="9BD58B"/>
                        <w:ind w:left="489" w:right="483" w:firstLine="43"/>
                        <w:jc w:val="center"/>
                        <w:rPr>
                          <w:rFonts w:ascii="Cambria"/>
                          <w:i/>
                          <w:sz w:val="24"/>
                          <w:szCs w:val="24"/>
                        </w:rPr>
                      </w:pPr>
                      <w:r w:rsidRPr="00E2082B">
                        <w:rPr>
                          <w:rFonts w:ascii="Cambria"/>
                          <w:i/>
                          <w:sz w:val="24"/>
                          <w:szCs w:val="24"/>
                        </w:rPr>
                        <w:t>*</w:t>
                      </w:r>
                      <w:r w:rsidR="004805FE">
                        <w:rPr>
                          <w:rFonts w:ascii="Cambria"/>
                          <w:i/>
                          <w:sz w:val="24"/>
                          <w:szCs w:val="24"/>
                        </w:rPr>
                        <w:t>Please be sure to notify the office of any address and /or phone number changes.</w:t>
                      </w:r>
                    </w:p>
                    <w:p w14:paraId="367B5E43" w14:textId="77777777" w:rsidR="00D4787E" w:rsidRPr="00353A17" w:rsidRDefault="00D4787E" w:rsidP="00B73225">
                      <w:pPr>
                        <w:shd w:val="clear" w:color="auto" w:fill="9BD58B"/>
                        <w:ind w:left="489" w:right="483" w:firstLine="43"/>
                        <w:jc w:val="center"/>
                        <w:rPr>
                          <w:rFonts w:ascii="Cambri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mbria"/>
                          <w:i/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35DC08D5" w14:textId="77777777" w:rsidR="00D4787E" w:rsidRPr="002B7ED7" w:rsidRDefault="00D4787E" w:rsidP="00B73225">
                      <w:pPr>
                        <w:shd w:val="clear" w:color="auto" w:fill="9BD58B"/>
                        <w:spacing w:before="1"/>
                        <w:ind w:left="410" w:right="404" w:firstLine="1"/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E2082B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 xml:space="preserve">*Are you looking for easy ways to keep up with all the latest </w:t>
                      </w:r>
                      <w: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events at Harding?</w:t>
                      </w:r>
                      <w:r w:rsidRPr="00E2082B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 xml:space="preserve"> “LIKE” us on Facebook and check</w:t>
                      </w:r>
                      <w: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2082B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 xml:space="preserve">our </w:t>
                      </w:r>
                      <w:r w:rsidR="00D96626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 xml:space="preserve">school </w:t>
                      </w:r>
                      <w:r w:rsidRPr="00E2082B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 xml:space="preserve">website.  Also, look for our calendar of events that </w:t>
                      </w:r>
                      <w: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is</w:t>
                      </w:r>
                      <w:r w:rsidRPr="00E2082B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 xml:space="preserve"> sent home with your child</w:t>
                      </w:r>
                      <w:r w:rsidR="00D96626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 xml:space="preserve"> each month.</w:t>
                      </w:r>
                    </w:p>
                    <w:p w14:paraId="554B9AB6" w14:textId="77777777" w:rsidR="00D4787E" w:rsidRPr="00353A17" w:rsidRDefault="00D4787E" w:rsidP="00B73225">
                      <w:pPr>
                        <w:pBdr>
                          <w:top w:val="thinThickSmallGap" w:sz="36" w:space="0" w:color="38332C" w:themeColor="accent2" w:themeShade="7F"/>
                        </w:pBdr>
                        <w:shd w:val="clear" w:color="auto" w:fill="9BD58B"/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4787E">
        <w:rPr>
          <w:rFonts w:asciiTheme="majorHAnsi" w:hAnsiTheme="majorHAnsi"/>
          <w:b/>
          <w:sz w:val="28"/>
          <w:szCs w:val="28"/>
        </w:rPr>
        <w:t xml:space="preserve"> </w:t>
      </w:r>
      <w:r w:rsidR="0037461C" w:rsidRPr="00E77972">
        <w:rPr>
          <w:rFonts w:asciiTheme="majorHAnsi" w:hAnsiTheme="majorHAnsi"/>
          <w:b/>
          <w:i/>
          <w:sz w:val="28"/>
          <w:szCs w:val="28"/>
          <w:u w:val="single"/>
        </w:rPr>
        <w:t>Additional Information</w:t>
      </w:r>
    </w:p>
    <w:p w14:paraId="67832FC6" w14:textId="24640B42" w:rsidR="009F12B5" w:rsidRDefault="009F12B5" w:rsidP="00E2082B">
      <w:pPr>
        <w:numPr>
          <w:ilvl w:val="0"/>
          <w:numId w:val="4"/>
        </w:numPr>
        <w:contextualSpacing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Harding School staff will provide,</w:t>
      </w:r>
      <w:r w:rsidR="00E032BB">
        <w:rPr>
          <w:rFonts w:asciiTheme="majorHAnsi" w:hAnsiTheme="majorHAnsi" w:cs="Aharoni"/>
          <w:sz w:val="24"/>
          <w:szCs w:val="24"/>
        </w:rPr>
        <w:t xml:space="preserve"> </w:t>
      </w:r>
      <w:r>
        <w:rPr>
          <w:rFonts w:asciiTheme="majorHAnsi" w:hAnsiTheme="majorHAnsi" w:cs="Aharoni"/>
          <w:sz w:val="24"/>
          <w:szCs w:val="24"/>
        </w:rPr>
        <w:t xml:space="preserve">if requested, opportunities for </w:t>
      </w:r>
      <w:r w:rsidRPr="000C0B81">
        <w:rPr>
          <w:rFonts w:ascii="Cambria"/>
          <w:sz w:val="24"/>
          <w:szCs w:val="24"/>
        </w:rPr>
        <w:t>flexible meetings in order to</w:t>
      </w:r>
      <w:r w:rsidR="007B0478">
        <w:rPr>
          <w:rFonts w:ascii="Cambria"/>
          <w:sz w:val="24"/>
          <w:szCs w:val="24"/>
        </w:rPr>
        <w:t xml:space="preserve"> offer</w:t>
      </w:r>
      <w:r>
        <w:rPr>
          <w:rFonts w:asciiTheme="majorHAnsi" w:hAnsiTheme="majorHAnsi" w:cs="Aharoni"/>
          <w:sz w:val="24"/>
          <w:szCs w:val="24"/>
        </w:rPr>
        <w:t xml:space="preserve"> suggestions and participate in decisions relating to the education of </w:t>
      </w:r>
      <w:r w:rsidR="003D7374">
        <w:rPr>
          <w:rFonts w:asciiTheme="majorHAnsi" w:hAnsiTheme="majorHAnsi" w:cs="Aharoni"/>
          <w:sz w:val="24"/>
          <w:szCs w:val="24"/>
        </w:rPr>
        <w:t>students</w:t>
      </w:r>
      <w:r>
        <w:rPr>
          <w:rFonts w:asciiTheme="majorHAnsi" w:hAnsiTheme="majorHAnsi" w:cs="Aharoni"/>
          <w:sz w:val="24"/>
          <w:szCs w:val="24"/>
        </w:rPr>
        <w:t>. These suggestions will be addressed in a timely manner.</w:t>
      </w:r>
    </w:p>
    <w:p w14:paraId="2ECCAD73" w14:textId="6A820087" w:rsidR="00E2082B" w:rsidRPr="00E2082B" w:rsidRDefault="009F12B5" w:rsidP="00E2082B">
      <w:pPr>
        <w:numPr>
          <w:ilvl w:val="0"/>
          <w:numId w:val="4"/>
        </w:numPr>
        <w:contextualSpacing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 xml:space="preserve">The </w:t>
      </w:r>
      <w:r w:rsidR="00FA5FF1">
        <w:rPr>
          <w:rFonts w:asciiTheme="majorHAnsi" w:hAnsiTheme="majorHAnsi" w:cs="Aharoni"/>
          <w:sz w:val="24"/>
          <w:szCs w:val="24"/>
        </w:rPr>
        <w:t>Family Engagement Policy</w:t>
      </w:r>
      <w:r>
        <w:rPr>
          <w:rFonts w:asciiTheme="majorHAnsi" w:hAnsiTheme="majorHAnsi" w:cs="Aharoni"/>
          <w:sz w:val="24"/>
          <w:szCs w:val="24"/>
        </w:rPr>
        <w:t xml:space="preserve"> includes a </w:t>
      </w:r>
      <w:r w:rsidR="007B0478">
        <w:rPr>
          <w:rFonts w:asciiTheme="majorHAnsi" w:hAnsiTheme="majorHAnsi" w:cs="Aharoni"/>
          <w:sz w:val="24"/>
          <w:szCs w:val="24"/>
        </w:rPr>
        <w:t>caregiver</w:t>
      </w:r>
      <w:r w:rsidR="003D7374">
        <w:rPr>
          <w:rFonts w:asciiTheme="majorHAnsi" w:hAnsiTheme="majorHAnsi" w:cs="Aharoni"/>
          <w:sz w:val="24"/>
          <w:szCs w:val="24"/>
        </w:rPr>
        <w:t>/</w:t>
      </w:r>
      <w:r>
        <w:rPr>
          <w:rFonts w:asciiTheme="majorHAnsi" w:hAnsiTheme="majorHAnsi" w:cs="Aharoni"/>
          <w:sz w:val="24"/>
          <w:szCs w:val="24"/>
        </w:rPr>
        <w:t>student</w:t>
      </w:r>
      <w:r w:rsidR="003D7374">
        <w:rPr>
          <w:rFonts w:asciiTheme="majorHAnsi" w:hAnsiTheme="majorHAnsi" w:cs="Aharoni"/>
          <w:sz w:val="24"/>
          <w:szCs w:val="24"/>
        </w:rPr>
        <w:t>/</w:t>
      </w:r>
      <w:r>
        <w:rPr>
          <w:rFonts w:asciiTheme="majorHAnsi" w:hAnsiTheme="majorHAnsi" w:cs="Aharoni"/>
          <w:sz w:val="24"/>
          <w:szCs w:val="24"/>
        </w:rPr>
        <w:t>teacher compact and supports the development</w:t>
      </w:r>
      <w:r w:rsidR="00E032BB">
        <w:rPr>
          <w:rFonts w:asciiTheme="majorHAnsi" w:hAnsiTheme="majorHAnsi" w:cs="Aharoni"/>
          <w:sz w:val="24"/>
          <w:szCs w:val="24"/>
        </w:rPr>
        <w:t xml:space="preserve">, implementation, and regular evaluation of the </w:t>
      </w:r>
      <w:r w:rsidR="007B0478">
        <w:rPr>
          <w:rFonts w:asciiTheme="majorHAnsi" w:hAnsiTheme="majorHAnsi" w:cs="Aharoni"/>
          <w:sz w:val="24"/>
          <w:szCs w:val="24"/>
        </w:rPr>
        <w:t>Family Engagement Program</w:t>
      </w:r>
      <w:r w:rsidR="00E032BB">
        <w:rPr>
          <w:rFonts w:asciiTheme="majorHAnsi" w:hAnsiTheme="majorHAnsi" w:cs="Aharoni"/>
          <w:sz w:val="24"/>
          <w:szCs w:val="24"/>
        </w:rPr>
        <w:t xml:space="preserve">. </w:t>
      </w:r>
    </w:p>
    <w:p w14:paraId="7D26EB8A" w14:textId="77777777" w:rsidR="00E032BB" w:rsidRDefault="00D8704A" w:rsidP="00E2082B">
      <w:pPr>
        <w:numPr>
          <w:ilvl w:val="0"/>
          <w:numId w:val="4"/>
        </w:numPr>
        <w:contextualSpacing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C</w:t>
      </w:r>
      <w:r w:rsidR="00E032BB" w:rsidRPr="00E032BB">
        <w:rPr>
          <w:rFonts w:asciiTheme="majorHAnsi" w:hAnsiTheme="majorHAnsi" w:cs="Aharoni"/>
          <w:sz w:val="24"/>
          <w:szCs w:val="24"/>
        </w:rPr>
        <w:t xml:space="preserve">ommunication </w:t>
      </w:r>
      <w:r>
        <w:rPr>
          <w:rFonts w:asciiTheme="majorHAnsi" w:hAnsiTheme="majorHAnsi" w:cs="Aharoni"/>
          <w:sz w:val="24"/>
          <w:szCs w:val="24"/>
        </w:rPr>
        <w:t xml:space="preserve">with caregivers </w:t>
      </w:r>
      <w:r w:rsidR="00E032BB" w:rsidRPr="00E032BB">
        <w:rPr>
          <w:rFonts w:asciiTheme="majorHAnsi" w:hAnsiTheme="majorHAnsi" w:cs="Aharoni"/>
          <w:sz w:val="24"/>
          <w:szCs w:val="24"/>
        </w:rPr>
        <w:t>may include the following: written notes from the classroom teacher, phone calls, e-mail, conferences</w:t>
      </w:r>
      <w:r w:rsidR="004805FE">
        <w:rPr>
          <w:rFonts w:asciiTheme="majorHAnsi" w:hAnsiTheme="majorHAnsi" w:cs="Aharoni"/>
          <w:sz w:val="24"/>
          <w:szCs w:val="24"/>
        </w:rPr>
        <w:t>,</w:t>
      </w:r>
      <w:r w:rsidR="00E032BB" w:rsidRPr="00E032BB">
        <w:rPr>
          <w:rFonts w:asciiTheme="majorHAnsi" w:hAnsiTheme="majorHAnsi" w:cs="Aharoni"/>
          <w:sz w:val="24"/>
          <w:szCs w:val="24"/>
        </w:rPr>
        <w:t xml:space="preserve"> </w:t>
      </w:r>
      <w:r w:rsidR="00FA5FF1">
        <w:rPr>
          <w:rFonts w:asciiTheme="majorHAnsi" w:hAnsiTheme="majorHAnsi" w:cs="Aharoni"/>
          <w:sz w:val="24"/>
          <w:szCs w:val="24"/>
        </w:rPr>
        <w:t xml:space="preserve">and </w:t>
      </w:r>
      <w:r w:rsidR="00E032BB" w:rsidRPr="00E032BB">
        <w:rPr>
          <w:rFonts w:asciiTheme="majorHAnsi" w:hAnsiTheme="majorHAnsi" w:cs="Aharoni"/>
          <w:sz w:val="24"/>
          <w:szCs w:val="24"/>
        </w:rPr>
        <w:t>meetings</w:t>
      </w:r>
      <w:r w:rsidR="004805FE">
        <w:rPr>
          <w:rFonts w:asciiTheme="majorHAnsi" w:hAnsiTheme="majorHAnsi" w:cs="Aharoni"/>
          <w:sz w:val="24"/>
          <w:szCs w:val="24"/>
        </w:rPr>
        <w:t xml:space="preserve"> (in person or virtual)</w:t>
      </w:r>
      <w:r w:rsidR="00E032BB" w:rsidRPr="00E032BB">
        <w:rPr>
          <w:rFonts w:asciiTheme="majorHAnsi" w:hAnsiTheme="majorHAnsi" w:cs="Aharoni"/>
          <w:sz w:val="24"/>
          <w:szCs w:val="24"/>
        </w:rPr>
        <w:t xml:space="preserve">.   </w:t>
      </w:r>
    </w:p>
    <w:p w14:paraId="59271A5F" w14:textId="77777777" w:rsidR="00E2082B" w:rsidRPr="00E2082B" w:rsidRDefault="00D8704A" w:rsidP="00E2082B">
      <w:pPr>
        <w:numPr>
          <w:ilvl w:val="0"/>
          <w:numId w:val="4"/>
        </w:numPr>
        <w:contextualSpacing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Caregivers</w:t>
      </w:r>
      <w:r w:rsidR="00E2082B" w:rsidRPr="00E2082B">
        <w:rPr>
          <w:rFonts w:asciiTheme="majorHAnsi" w:hAnsiTheme="majorHAnsi" w:cs="Aharoni"/>
          <w:sz w:val="24"/>
          <w:szCs w:val="24"/>
        </w:rPr>
        <w:t xml:space="preserve"> will have the opportunity to assist in teacher trainings on how to reach out to</w:t>
      </w:r>
      <w:r>
        <w:rPr>
          <w:rFonts w:asciiTheme="majorHAnsi" w:hAnsiTheme="majorHAnsi" w:cs="Aharoni"/>
          <w:sz w:val="24"/>
          <w:szCs w:val="24"/>
        </w:rPr>
        <w:t xml:space="preserve"> and </w:t>
      </w:r>
      <w:r w:rsidR="00E2082B" w:rsidRPr="00E2082B">
        <w:rPr>
          <w:rFonts w:asciiTheme="majorHAnsi" w:hAnsiTheme="majorHAnsi" w:cs="Aharoni"/>
          <w:sz w:val="24"/>
          <w:szCs w:val="24"/>
        </w:rPr>
        <w:t>communicate with famil</w:t>
      </w:r>
      <w:r>
        <w:rPr>
          <w:rFonts w:asciiTheme="majorHAnsi" w:hAnsiTheme="majorHAnsi" w:cs="Aharoni"/>
          <w:sz w:val="24"/>
          <w:szCs w:val="24"/>
        </w:rPr>
        <w:t>ies</w:t>
      </w:r>
      <w:r w:rsidR="00E2082B" w:rsidRPr="00E2082B">
        <w:rPr>
          <w:rFonts w:asciiTheme="majorHAnsi" w:hAnsiTheme="majorHAnsi" w:cs="Aharoni"/>
          <w:sz w:val="24"/>
          <w:szCs w:val="24"/>
        </w:rPr>
        <w:t xml:space="preserve"> as equal partners, implement and coordinate </w:t>
      </w:r>
      <w:r>
        <w:rPr>
          <w:rFonts w:asciiTheme="majorHAnsi" w:hAnsiTheme="majorHAnsi" w:cs="Aharoni"/>
          <w:sz w:val="24"/>
          <w:szCs w:val="24"/>
        </w:rPr>
        <w:t>family</w:t>
      </w:r>
      <w:r w:rsidR="00E2082B" w:rsidRPr="00E2082B">
        <w:rPr>
          <w:rFonts w:asciiTheme="majorHAnsi" w:hAnsiTheme="majorHAnsi" w:cs="Aharoni"/>
          <w:sz w:val="24"/>
          <w:szCs w:val="24"/>
        </w:rPr>
        <w:t xml:space="preserve"> programs, and build ties between </w:t>
      </w:r>
      <w:r>
        <w:rPr>
          <w:rFonts w:asciiTheme="majorHAnsi" w:hAnsiTheme="majorHAnsi" w:cs="Aharoni"/>
          <w:sz w:val="24"/>
          <w:szCs w:val="24"/>
        </w:rPr>
        <w:t>caregivers</w:t>
      </w:r>
      <w:r w:rsidR="00E2082B" w:rsidRPr="00E2082B">
        <w:rPr>
          <w:rFonts w:asciiTheme="majorHAnsi" w:hAnsiTheme="majorHAnsi" w:cs="Aharoni"/>
          <w:sz w:val="24"/>
          <w:szCs w:val="24"/>
        </w:rPr>
        <w:t xml:space="preserve"> and family members of the school.</w:t>
      </w:r>
    </w:p>
    <w:p w14:paraId="4C2B977C" w14:textId="77777777" w:rsidR="00E2082B" w:rsidRPr="00E2082B" w:rsidRDefault="00E032BB" w:rsidP="00E2082B">
      <w:pPr>
        <w:numPr>
          <w:ilvl w:val="0"/>
          <w:numId w:val="5"/>
        </w:numPr>
        <w:contextualSpacing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 xml:space="preserve">A </w:t>
      </w:r>
      <w:r w:rsidR="00D8704A">
        <w:rPr>
          <w:rFonts w:asciiTheme="majorHAnsi" w:hAnsiTheme="majorHAnsi" w:cs="Aharoni"/>
          <w:sz w:val="24"/>
          <w:szCs w:val="24"/>
        </w:rPr>
        <w:t>Family</w:t>
      </w:r>
      <w:r>
        <w:rPr>
          <w:rFonts w:asciiTheme="majorHAnsi" w:hAnsiTheme="majorHAnsi" w:cs="Aharoni"/>
          <w:sz w:val="24"/>
          <w:szCs w:val="24"/>
        </w:rPr>
        <w:t xml:space="preserve"> Resource Center</w:t>
      </w:r>
      <w:r w:rsidR="000B357E">
        <w:rPr>
          <w:rFonts w:asciiTheme="majorHAnsi" w:hAnsiTheme="majorHAnsi" w:cs="Aharoni"/>
          <w:sz w:val="24"/>
          <w:szCs w:val="24"/>
        </w:rPr>
        <w:t xml:space="preserve"> with materials</w:t>
      </w:r>
      <w:r>
        <w:rPr>
          <w:rFonts w:asciiTheme="majorHAnsi" w:hAnsiTheme="majorHAnsi" w:cs="Aharoni"/>
          <w:sz w:val="24"/>
          <w:szCs w:val="24"/>
        </w:rPr>
        <w:t xml:space="preserve"> is available and is located in the school office. </w:t>
      </w:r>
      <w:r w:rsidR="00D8704A">
        <w:rPr>
          <w:rFonts w:asciiTheme="majorHAnsi" w:hAnsiTheme="majorHAnsi" w:cs="Aharoni"/>
          <w:sz w:val="24"/>
          <w:szCs w:val="24"/>
        </w:rPr>
        <w:t>Families will have</w:t>
      </w:r>
      <w:r>
        <w:rPr>
          <w:rFonts w:asciiTheme="majorHAnsi" w:hAnsiTheme="majorHAnsi" w:cs="Aharoni"/>
          <w:sz w:val="24"/>
          <w:szCs w:val="24"/>
        </w:rPr>
        <w:t xml:space="preserve"> access to th</w:t>
      </w:r>
      <w:r w:rsidR="000B357E">
        <w:rPr>
          <w:rFonts w:asciiTheme="majorHAnsi" w:hAnsiTheme="majorHAnsi" w:cs="Aharoni"/>
          <w:sz w:val="24"/>
          <w:szCs w:val="24"/>
        </w:rPr>
        <w:t>is</w:t>
      </w:r>
      <w:r>
        <w:rPr>
          <w:rFonts w:asciiTheme="majorHAnsi" w:hAnsiTheme="majorHAnsi" w:cs="Aharoni"/>
          <w:sz w:val="24"/>
          <w:szCs w:val="24"/>
        </w:rPr>
        <w:t xml:space="preserve"> during school hours.</w:t>
      </w:r>
      <w:r w:rsidR="00D8704A">
        <w:rPr>
          <w:rFonts w:asciiTheme="majorHAnsi" w:hAnsiTheme="majorHAnsi" w:cs="Aharoni"/>
          <w:sz w:val="24"/>
          <w:szCs w:val="24"/>
        </w:rPr>
        <w:t xml:space="preserve"> If families are in need of additional resources or assistance with other community services, they can contact our Community School Director at </w:t>
      </w:r>
      <w:r w:rsidR="00D8704A" w:rsidRPr="00B73225">
        <w:rPr>
          <w:rFonts w:asciiTheme="majorHAnsi" w:hAnsiTheme="majorHAnsi" w:cs="Aharoni"/>
          <w:color w:val="CC00FF"/>
          <w:sz w:val="24"/>
          <w:szCs w:val="24"/>
        </w:rPr>
        <w:t>spotter@eriesd.org.</w:t>
      </w:r>
    </w:p>
    <w:p w14:paraId="3F5F5C3E" w14:textId="77777777" w:rsidR="00E032BB" w:rsidRDefault="00E032BB" w:rsidP="00F73BEC">
      <w:pPr>
        <w:numPr>
          <w:ilvl w:val="0"/>
          <w:numId w:val="5"/>
        </w:numPr>
        <w:contextualSpacing/>
        <w:rPr>
          <w:rFonts w:asciiTheme="majorHAnsi" w:hAnsiTheme="majorHAnsi" w:cs="Aharoni"/>
          <w:sz w:val="24"/>
          <w:szCs w:val="24"/>
        </w:rPr>
      </w:pPr>
      <w:r w:rsidRPr="00E032BB">
        <w:rPr>
          <w:rFonts w:asciiTheme="majorHAnsi" w:hAnsiTheme="majorHAnsi" w:cs="Aharoni"/>
          <w:sz w:val="24"/>
          <w:szCs w:val="24"/>
        </w:rPr>
        <w:t xml:space="preserve">Information will be provided in </w:t>
      </w:r>
      <w:r w:rsidR="006E11B3">
        <w:rPr>
          <w:rFonts w:asciiTheme="majorHAnsi" w:hAnsiTheme="majorHAnsi" w:cs="Aharoni"/>
          <w:sz w:val="24"/>
          <w:szCs w:val="24"/>
        </w:rPr>
        <w:t xml:space="preserve">different </w:t>
      </w:r>
      <w:r w:rsidRPr="00E032BB">
        <w:rPr>
          <w:rFonts w:asciiTheme="majorHAnsi" w:hAnsiTheme="majorHAnsi" w:cs="Aharoni"/>
          <w:sz w:val="24"/>
          <w:szCs w:val="24"/>
        </w:rPr>
        <w:t>language</w:t>
      </w:r>
      <w:r w:rsidR="006E11B3">
        <w:rPr>
          <w:rFonts w:asciiTheme="majorHAnsi" w:hAnsiTheme="majorHAnsi" w:cs="Aharoni"/>
          <w:sz w:val="24"/>
          <w:szCs w:val="24"/>
        </w:rPr>
        <w:t xml:space="preserve">s if </w:t>
      </w:r>
      <w:r w:rsidR="00D8704A">
        <w:rPr>
          <w:rFonts w:asciiTheme="majorHAnsi" w:hAnsiTheme="majorHAnsi" w:cs="Aharoni"/>
          <w:sz w:val="24"/>
          <w:szCs w:val="24"/>
        </w:rPr>
        <w:t>requested.</w:t>
      </w:r>
    </w:p>
    <w:p w14:paraId="48629B74" w14:textId="77777777" w:rsidR="00E2082B" w:rsidRDefault="00E2082B" w:rsidP="00522834">
      <w:pPr>
        <w:contextualSpacing/>
        <w:rPr>
          <w:rFonts w:asciiTheme="majorHAnsi" w:hAnsiTheme="majorHAnsi" w:cs="Aharoni"/>
          <w:sz w:val="24"/>
          <w:szCs w:val="24"/>
        </w:rPr>
      </w:pPr>
    </w:p>
    <w:p w14:paraId="09F27E52" w14:textId="0EC0A631" w:rsidR="00911791" w:rsidRPr="000C0B81" w:rsidRDefault="00911791" w:rsidP="00F73BEC">
      <w:pPr>
        <w:ind w:left="360"/>
        <w:contextualSpacing/>
        <w:rPr>
          <w:rFonts w:asciiTheme="majorHAnsi" w:hAnsiTheme="majorHAnsi" w:cs="Aharoni"/>
          <w:color w:val="7030A0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*</w:t>
      </w:r>
      <w:r w:rsidR="00D8704A">
        <w:rPr>
          <w:rFonts w:asciiTheme="majorHAnsi" w:hAnsiTheme="majorHAnsi" w:cs="Aharoni"/>
          <w:sz w:val="24"/>
          <w:szCs w:val="24"/>
        </w:rPr>
        <w:t>If you have a</w:t>
      </w:r>
      <w:r>
        <w:rPr>
          <w:rFonts w:asciiTheme="majorHAnsi" w:hAnsiTheme="majorHAnsi" w:cs="Aharoni"/>
          <w:sz w:val="24"/>
          <w:szCs w:val="24"/>
        </w:rPr>
        <w:t xml:space="preserve">ny questions or </w:t>
      </w:r>
      <w:proofErr w:type="gramStart"/>
      <w:r>
        <w:rPr>
          <w:rFonts w:asciiTheme="majorHAnsi" w:hAnsiTheme="majorHAnsi" w:cs="Aharoni"/>
          <w:sz w:val="24"/>
          <w:szCs w:val="24"/>
        </w:rPr>
        <w:t>concerns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 please contact our School-Wide S</w:t>
      </w:r>
      <w:r w:rsidR="00D8704A">
        <w:rPr>
          <w:rFonts w:asciiTheme="majorHAnsi" w:hAnsiTheme="majorHAnsi" w:cs="Aharoni"/>
          <w:sz w:val="24"/>
          <w:szCs w:val="24"/>
        </w:rPr>
        <w:t xml:space="preserve">upport teacher: </w:t>
      </w:r>
      <w:r w:rsidR="00D8704A" w:rsidRPr="00B73225">
        <w:rPr>
          <w:rFonts w:asciiTheme="majorHAnsi" w:hAnsiTheme="majorHAnsi" w:cs="Aharoni"/>
          <w:color w:val="CC00FF"/>
          <w:sz w:val="24"/>
          <w:szCs w:val="24"/>
        </w:rPr>
        <w:t>llunger@eriesd.org</w:t>
      </w:r>
      <w:r w:rsidR="00224F17">
        <w:rPr>
          <w:rFonts w:asciiTheme="majorHAnsi" w:hAnsiTheme="majorHAnsi" w:cs="Aharoni"/>
          <w:color w:val="CC00FF"/>
          <w:sz w:val="24"/>
          <w:szCs w:val="24"/>
        </w:rPr>
        <w:t>.</w:t>
      </w:r>
    </w:p>
    <w:p w14:paraId="36E4C6B6" w14:textId="77777777" w:rsidR="00435E52" w:rsidRDefault="00435E52" w:rsidP="00911791">
      <w:pPr>
        <w:ind w:left="360"/>
        <w:contextualSpacing/>
        <w:rPr>
          <w:rFonts w:asciiTheme="majorHAnsi" w:hAnsiTheme="majorHAnsi" w:cs="Aharoni"/>
          <w:sz w:val="24"/>
          <w:szCs w:val="24"/>
        </w:rPr>
      </w:pPr>
    </w:p>
    <w:p w14:paraId="01A8136E" w14:textId="77777777" w:rsidR="00435E52" w:rsidRPr="00435E52" w:rsidRDefault="00435E52" w:rsidP="00435E52">
      <w:pPr>
        <w:rPr>
          <w:rFonts w:asciiTheme="majorHAnsi" w:hAnsiTheme="majorHAnsi" w:cs="Aharoni"/>
          <w:sz w:val="24"/>
          <w:szCs w:val="24"/>
        </w:rPr>
      </w:pPr>
    </w:p>
    <w:p w14:paraId="27FE183D" w14:textId="77777777" w:rsidR="00435E52" w:rsidRDefault="00435E52" w:rsidP="00435E52">
      <w:pPr>
        <w:rPr>
          <w:rFonts w:asciiTheme="majorHAnsi" w:hAnsiTheme="majorHAnsi" w:cs="Aharoni"/>
          <w:sz w:val="24"/>
          <w:szCs w:val="24"/>
        </w:rPr>
      </w:pPr>
    </w:p>
    <w:p w14:paraId="59F49541" w14:textId="77777777" w:rsidR="00435E52" w:rsidRDefault="00435E52" w:rsidP="00435E52">
      <w:pPr>
        <w:rPr>
          <w:rFonts w:asciiTheme="majorHAnsi" w:hAnsiTheme="majorHAnsi" w:cs="Aharoni"/>
          <w:sz w:val="24"/>
          <w:szCs w:val="24"/>
        </w:rPr>
      </w:pPr>
    </w:p>
    <w:p w14:paraId="170ED3B1" w14:textId="77777777" w:rsidR="00911791" w:rsidRPr="00435E52" w:rsidRDefault="00911791" w:rsidP="00435E52">
      <w:pPr>
        <w:jc w:val="center"/>
        <w:rPr>
          <w:rFonts w:asciiTheme="majorHAnsi" w:hAnsiTheme="majorHAnsi" w:cs="Aharoni"/>
          <w:sz w:val="24"/>
          <w:szCs w:val="24"/>
        </w:rPr>
      </w:pPr>
    </w:p>
    <w:sectPr w:rsidR="00911791" w:rsidRPr="00435E52" w:rsidSect="0019550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C1D"/>
    <w:multiLevelType w:val="hybridMultilevel"/>
    <w:tmpl w:val="C3FC3FBE"/>
    <w:lvl w:ilvl="0" w:tplc="59EC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71AAD"/>
    <w:multiLevelType w:val="hybridMultilevel"/>
    <w:tmpl w:val="0404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82DFA"/>
    <w:multiLevelType w:val="hybridMultilevel"/>
    <w:tmpl w:val="57525092"/>
    <w:lvl w:ilvl="0" w:tplc="FE883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64F56"/>
    <w:multiLevelType w:val="hybridMultilevel"/>
    <w:tmpl w:val="BA98D00E"/>
    <w:lvl w:ilvl="0" w:tplc="F0603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322272"/>
    <w:multiLevelType w:val="hybridMultilevel"/>
    <w:tmpl w:val="F0F0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3531C"/>
    <w:multiLevelType w:val="hybridMultilevel"/>
    <w:tmpl w:val="B9FEB82E"/>
    <w:lvl w:ilvl="0" w:tplc="FE883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73"/>
    <w:rsid w:val="00027AD6"/>
    <w:rsid w:val="00092962"/>
    <w:rsid w:val="000B357E"/>
    <w:rsid w:val="000C0B81"/>
    <w:rsid w:val="00123CA5"/>
    <w:rsid w:val="001474CD"/>
    <w:rsid w:val="001674E7"/>
    <w:rsid w:val="00171B08"/>
    <w:rsid w:val="00195502"/>
    <w:rsid w:val="00223BE8"/>
    <w:rsid w:val="00224F17"/>
    <w:rsid w:val="00244250"/>
    <w:rsid w:val="00261A0F"/>
    <w:rsid w:val="00277E0D"/>
    <w:rsid w:val="00281D2C"/>
    <w:rsid w:val="002B7ED7"/>
    <w:rsid w:val="002F3BF9"/>
    <w:rsid w:val="00322EC1"/>
    <w:rsid w:val="00353A17"/>
    <w:rsid w:val="0037461C"/>
    <w:rsid w:val="0039193C"/>
    <w:rsid w:val="0039356A"/>
    <w:rsid w:val="003D7374"/>
    <w:rsid w:val="003F3299"/>
    <w:rsid w:val="00422BE1"/>
    <w:rsid w:val="00435E52"/>
    <w:rsid w:val="00443725"/>
    <w:rsid w:val="00465E87"/>
    <w:rsid w:val="004805FE"/>
    <w:rsid w:val="00482C8C"/>
    <w:rsid w:val="00522834"/>
    <w:rsid w:val="00551E7C"/>
    <w:rsid w:val="005575D2"/>
    <w:rsid w:val="00560D88"/>
    <w:rsid w:val="00561387"/>
    <w:rsid w:val="00577C62"/>
    <w:rsid w:val="00591E61"/>
    <w:rsid w:val="005D641F"/>
    <w:rsid w:val="00637D67"/>
    <w:rsid w:val="0066522A"/>
    <w:rsid w:val="0069637B"/>
    <w:rsid w:val="006A22A6"/>
    <w:rsid w:val="006A67CA"/>
    <w:rsid w:val="006E11B3"/>
    <w:rsid w:val="006F71B0"/>
    <w:rsid w:val="00735B7E"/>
    <w:rsid w:val="00745323"/>
    <w:rsid w:val="00785668"/>
    <w:rsid w:val="007A1FA5"/>
    <w:rsid w:val="007B0478"/>
    <w:rsid w:val="007B3510"/>
    <w:rsid w:val="008E0DDB"/>
    <w:rsid w:val="008E509B"/>
    <w:rsid w:val="00911791"/>
    <w:rsid w:val="00985B75"/>
    <w:rsid w:val="0098752E"/>
    <w:rsid w:val="009A3D0D"/>
    <w:rsid w:val="009C71C8"/>
    <w:rsid w:val="009F12B5"/>
    <w:rsid w:val="00A63B4E"/>
    <w:rsid w:val="00AB557B"/>
    <w:rsid w:val="00AC79B8"/>
    <w:rsid w:val="00AD5552"/>
    <w:rsid w:val="00AE5DD7"/>
    <w:rsid w:val="00B02CF1"/>
    <w:rsid w:val="00B61C15"/>
    <w:rsid w:val="00B73225"/>
    <w:rsid w:val="00B9042C"/>
    <w:rsid w:val="00BB0673"/>
    <w:rsid w:val="00BB67ED"/>
    <w:rsid w:val="00C03221"/>
    <w:rsid w:val="00C16314"/>
    <w:rsid w:val="00C915C4"/>
    <w:rsid w:val="00C91B33"/>
    <w:rsid w:val="00CF3C21"/>
    <w:rsid w:val="00D4787E"/>
    <w:rsid w:val="00D62A6C"/>
    <w:rsid w:val="00D77FF1"/>
    <w:rsid w:val="00D838D0"/>
    <w:rsid w:val="00D8704A"/>
    <w:rsid w:val="00D96626"/>
    <w:rsid w:val="00DC4530"/>
    <w:rsid w:val="00DC7B3D"/>
    <w:rsid w:val="00DE1249"/>
    <w:rsid w:val="00DF130E"/>
    <w:rsid w:val="00DF6BE4"/>
    <w:rsid w:val="00E023F2"/>
    <w:rsid w:val="00E032BB"/>
    <w:rsid w:val="00E0771C"/>
    <w:rsid w:val="00E11639"/>
    <w:rsid w:val="00E2082B"/>
    <w:rsid w:val="00E64746"/>
    <w:rsid w:val="00E77972"/>
    <w:rsid w:val="00EB0C87"/>
    <w:rsid w:val="00EF75E1"/>
    <w:rsid w:val="00F73BEC"/>
    <w:rsid w:val="00F922D5"/>
    <w:rsid w:val="00FA5FF1"/>
    <w:rsid w:val="00F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7546"/>
  <w15:docId w15:val="{70246C71-42C1-443B-982A-30B688AF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73"/>
  </w:style>
  <w:style w:type="paragraph" w:styleId="Heading2">
    <w:name w:val="heading 2"/>
    <w:basedOn w:val="Normal"/>
    <w:link w:val="Heading2Char"/>
    <w:uiPriority w:val="1"/>
    <w:semiHidden/>
    <w:unhideWhenUsed/>
    <w:qFormat/>
    <w:rsid w:val="00195502"/>
    <w:pPr>
      <w:widowControl w:val="0"/>
      <w:autoSpaceDE w:val="0"/>
      <w:autoSpaceDN w:val="0"/>
      <w:spacing w:after="0" w:line="240" w:lineRule="auto"/>
      <w:ind w:left="1380" w:right="217"/>
      <w:jc w:val="center"/>
      <w:outlineLvl w:val="1"/>
    </w:pPr>
    <w:rPr>
      <w:rFonts w:ascii="Cambria" w:eastAsia="Cambria" w:hAnsi="Cambria" w:cs="Cambria"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6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semiHidden/>
    <w:rsid w:val="00195502"/>
    <w:rPr>
      <w:rFonts w:ascii="Cambria" w:eastAsia="Cambria" w:hAnsi="Cambria" w:cs="Cambria"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95502"/>
    <w:pPr>
      <w:widowControl w:val="0"/>
      <w:autoSpaceDE w:val="0"/>
      <w:autoSpaceDN w:val="0"/>
      <w:spacing w:after="0" w:line="240" w:lineRule="auto"/>
      <w:ind w:left="551"/>
      <w:jc w:val="center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95502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61C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1791"/>
    <w:rPr>
      <w:color w:val="E682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631F-3939-4574-97FD-7E21816A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Rodriguez</dc:creator>
  <cp:lastModifiedBy>Laura Lunger</cp:lastModifiedBy>
  <cp:revision>2</cp:revision>
  <cp:lastPrinted>2019-09-27T15:17:00Z</cp:lastPrinted>
  <dcterms:created xsi:type="dcterms:W3CDTF">2024-12-09T14:33:00Z</dcterms:created>
  <dcterms:modified xsi:type="dcterms:W3CDTF">2024-12-09T14:33:00Z</dcterms:modified>
</cp:coreProperties>
</file>